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BA1EC" w14:textId="7723C618"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76010">
        <w:rPr>
          <w:rFonts w:ascii="Arial" w:hAnsi="Arial" w:cs="Arial"/>
          <w:noProof/>
          <w:sz w:val="24"/>
          <w:szCs w:val="24"/>
        </w:rPr>
        <w:t xml:space="preserve">NR SA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test</w:t>
      </w:r>
      <w:r w:rsidR="00FE71B1">
        <w:rPr>
          <w:rFonts w:ascii="Arial" w:hAnsi="Arial" w:cs="Arial"/>
          <w:noProof/>
          <w:sz w:val="24"/>
          <w:szCs w:val="24"/>
        </w:rPr>
        <w:t xml:space="preserve"> case</w:t>
      </w:r>
      <w:r w:rsidR="00FE55F8">
        <w:rPr>
          <w:rFonts w:ascii="Arial" w:hAnsi="Arial" w:cs="Arial"/>
          <w:noProof/>
          <w:sz w:val="24"/>
          <w:szCs w:val="24"/>
        </w:rPr>
        <w:t xml:space="preserve"> for less than 5 MHz bandwidth</w:t>
      </w:r>
    </w:p>
    <w:p w14:paraId="70FFAC54" w14:textId="3CDA55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C1ADE">
        <w:rPr>
          <w:rFonts w:ascii="Arial" w:hAnsi="Arial"/>
          <w:sz w:val="24"/>
          <w:szCs w:val="24"/>
        </w:rPr>
        <w:t>Nokia</w:t>
      </w:r>
    </w:p>
    <w:p w14:paraId="1B830B4D" w14:textId="77777777" w:rsidR="000C157A" w:rsidRPr="00680EAD" w:rsidRDefault="000C157A" w:rsidP="000C157A">
      <w:pPr>
        <w:pBdr>
          <w:bottom w:val="single" w:sz="4" w:space="1" w:color="auto"/>
        </w:pBdr>
        <w:rPr>
          <w:rFonts w:ascii="Arial" w:hAnsi="Arial"/>
          <w:lang w:val="de-DE"/>
        </w:rPr>
      </w:pPr>
    </w:p>
    <w:p w14:paraId="0D555B5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E9D242B" w14:textId="3097F4AE"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 xml:space="preserve">present the </w:t>
      </w:r>
      <w:proofErr w:type="gramStart"/>
      <w:r w:rsidR="009A3CF1" w:rsidRPr="005A38F0">
        <w:rPr>
          <w:rFonts w:ascii="Arial" w:hAnsi="Arial" w:cs="Arial"/>
        </w:rPr>
        <w:t>methodology</w:t>
      </w:r>
      <w:proofErr w:type="gramEnd"/>
      <w:r w:rsidR="009A3CF1" w:rsidRPr="005A38F0">
        <w:rPr>
          <w:rFonts w:ascii="Arial" w:hAnsi="Arial" w:cs="Arial"/>
        </w:rPr>
        <w:t xml:space="preserve">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DE5212">
        <w:rPr>
          <w:rFonts w:ascii="Arial" w:hAnsi="Arial" w:cs="Arial"/>
        </w:rPr>
        <w:t xml:space="preserve">intra-frequency handover to unknown target cell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0D815520"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5B679F1C" w14:textId="32D8451A" w:rsidR="00C9734E" w:rsidRPr="00543618" w:rsidRDefault="00C9734E" w:rsidP="00C9734E">
      <w:pPr>
        <w:numPr>
          <w:ilvl w:val="0"/>
          <w:numId w:val="9"/>
        </w:numPr>
        <w:autoSpaceDE w:val="0"/>
        <w:autoSpaceDN w:val="0"/>
        <w:adjustRightInd w:val="0"/>
        <w:spacing w:after="60"/>
        <w:rPr>
          <w:rFonts w:ascii="Arial" w:hAnsi="Arial"/>
        </w:rPr>
      </w:pPr>
      <w:r>
        <w:rPr>
          <w:rFonts w:ascii="Arial" w:hAnsi="Arial"/>
        </w:rPr>
        <w:t>6.3.1.</w:t>
      </w:r>
      <w:r w:rsidR="004814E4">
        <w:rPr>
          <w:rFonts w:ascii="Arial" w:hAnsi="Arial"/>
        </w:rPr>
        <w:t>18</w:t>
      </w:r>
      <w:r w:rsidR="006439EC">
        <w:rPr>
          <w:rFonts w:ascii="Arial" w:hAnsi="Arial"/>
        </w:rPr>
        <w:t>,</w:t>
      </w:r>
      <w:r w:rsidR="006439EC" w:rsidRPr="006439EC">
        <w:rPr>
          <w:rFonts w:ascii="Arial" w:hAnsi="Arial"/>
        </w:rPr>
        <w:t xml:space="preserve"> </w:t>
      </w:r>
      <w:r w:rsidRPr="00C9734E">
        <w:rPr>
          <w:rFonts w:ascii="Arial" w:hAnsi="Arial"/>
        </w:rPr>
        <w:t>Intra-frequency handover from FR1 to FR1; unknown target cell</w:t>
      </w:r>
    </w:p>
    <w:p w14:paraId="314FEC29"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223A574" w14:textId="5E74EE12"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796D65">
        <w:rPr>
          <w:b/>
          <w:noProof w:val="0"/>
        </w:rPr>
        <w:t>6.3.1.</w:t>
      </w:r>
      <w:r w:rsidR="003E0BFA">
        <w:rPr>
          <w:b/>
          <w:noProof w:val="0"/>
        </w:rPr>
        <w:t>18</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0C8F34B3" w14:textId="0BE29B72"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407D6B">
        <w:rPr>
          <w:rFonts w:ascii="Arial" w:eastAsia="SimSun" w:hAnsi="Arial"/>
          <w:lang w:eastAsia="zh-CN"/>
        </w:rPr>
        <w:t>8</w:t>
      </w:r>
      <w:r w:rsidR="00B545CD">
        <w:rPr>
          <w:rFonts w:ascii="Arial" w:hAnsi="Arial"/>
        </w:rPr>
        <w:t>.</w:t>
      </w:r>
      <w:r w:rsidR="00392E92">
        <w:rPr>
          <w:rFonts w:ascii="Arial" w:hAnsi="Arial"/>
        </w:rPr>
        <w:t>7</w:t>
      </w:r>
      <w:r w:rsidR="00B545CD">
        <w:rPr>
          <w:rFonts w:ascii="Arial" w:hAnsi="Arial"/>
        </w:rPr>
        <w:t>.0</w:t>
      </w:r>
      <w:r w:rsidR="00AE6916" w:rsidRPr="00AE6916">
        <w:rPr>
          <w:rFonts w:ascii="Arial" w:hAnsi="Arial"/>
        </w:rPr>
        <w:t>.</w:t>
      </w:r>
      <w:r w:rsidR="00066E05">
        <w:rPr>
          <w:rFonts w:ascii="Arial" w:hAnsi="Arial"/>
        </w:rPr>
        <w:t xml:space="preserve"> </w:t>
      </w:r>
    </w:p>
    <w:p w14:paraId="2E07B7A3" w14:textId="77777777" w:rsidR="00207A49" w:rsidRPr="00DA0610" w:rsidRDefault="00207A49" w:rsidP="00207A49">
      <w:pPr>
        <w:pStyle w:val="Heading4"/>
        <w:rPr>
          <w:snapToGrid w:val="0"/>
          <w:highlight w:val="lightGray"/>
        </w:rPr>
      </w:pPr>
      <w:r w:rsidRPr="00DA0610">
        <w:rPr>
          <w:snapToGrid w:val="0"/>
          <w:highlight w:val="lightGray"/>
        </w:rPr>
        <w:t>A.6.3.1.18</w:t>
      </w:r>
      <w:r w:rsidRPr="00DA0610">
        <w:rPr>
          <w:snapToGrid w:val="0"/>
          <w:highlight w:val="lightGray"/>
        </w:rPr>
        <w:tab/>
        <w:t>Intra-frequency handover from FR1 to FR1; unknown target cell</w:t>
      </w:r>
      <w:r w:rsidRPr="00DA0610">
        <w:rPr>
          <w:highlight w:val="lightGray"/>
        </w:rPr>
        <w:t xml:space="preserve"> operating with 12 PRB SSB bandwidth</w:t>
      </w:r>
    </w:p>
    <w:p w14:paraId="791CB16B" w14:textId="77777777" w:rsidR="00207A49" w:rsidRPr="00DA0610" w:rsidRDefault="00207A49" w:rsidP="00207A49">
      <w:pPr>
        <w:keepNext/>
        <w:keepLines/>
        <w:spacing w:before="120"/>
        <w:ind w:left="1701" w:hanging="1701"/>
        <w:outlineLvl w:val="4"/>
        <w:rPr>
          <w:rFonts w:ascii="Arial" w:hAnsi="Arial"/>
          <w:snapToGrid w:val="0"/>
          <w:sz w:val="22"/>
          <w:highlight w:val="lightGray"/>
        </w:rPr>
      </w:pPr>
      <w:r w:rsidRPr="00DA0610">
        <w:rPr>
          <w:rFonts w:ascii="Arial" w:hAnsi="Arial"/>
          <w:snapToGrid w:val="0"/>
          <w:sz w:val="22"/>
          <w:highlight w:val="lightGray"/>
        </w:rPr>
        <w:t>A.6.3.1.18.1</w:t>
      </w:r>
      <w:r w:rsidRPr="00DA0610">
        <w:rPr>
          <w:rFonts w:ascii="Arial" w:hAnsi="Arial"/>
          <w:snapToGrid w:val="0"/>
          <w:sz w:val="22"/>
          <w:highlight w:val="lightGray"/>
        </w:rPr>
        <w:tab/>
        <w:t>Test Purpose and Environment</w:t>
      </w:r>
    </w:p>
    <w:p w14:paraId="5CCF4177" w14:textId="77777777" w:rsidR="00207A49" w:rsidRPr="00DA0610" w:rsidRDefault="00207A49" w:rsidP="00207A49">
      <w:pPr>
        <w:rPr>
          <w:rFonts w:cs="v4.2.0"/>
          <w:highlight w:val="lightGray"/>
        </w:rPr>
      </w:pPr>
      <w:r w:rsidRPr="00DA0610">
        <w:rPr>
          <w:rFonts w:cs="v4.2.0"/>
          <w:highlight w:val="lightGray"/>
        </w:rPr>
        <w:t xml:space="preserve">This test is to verify the requirement for the NR FR1-NR FR1 intra frequency handover requirements for </w:t>
      </w:r>
      <w:r w:rsidRPr="00DA0610">
        <w:rPr>
          <w:snapToGrid w:val="0"/>
          <w:highlight w:val="lightGray"/>
        </w:rPr>
        <w:t>unknown target cell</w:t>
      </w:r>
      <w:r w:rsidRPr="00DA0610">
        <w:rPr>
          <w:highlight w:val="lightGray"/>
        </w:rPr>
        <w:t xml:space="preserve"> operating with 12 PRB SSB bandwidth</w:t>
      </w:r>
      <w:r w:rsidRPr="00DA0610">
        <w:rPr>
          <w:rFonts w:cs="v4.2.0"/>
          <w:highlight w:val="lightGray"/>
        </w:rPr>
        <w:t xml:space="preserve"> specified in clause </w:t>
      </w:r>
      <w:r w:rsidRPr="00DA0610">
        <w:rPr>
          <w:highlight w:val="lightGray"/>
          <w:lang w:eastAsia="zh-CN"/>
        </w:rPr>
        <w:t>6.1.1.2</w:t>
      </w:r>
      <w:r w:rsidRPr="00DA0610">
        <w:rPr>
          <w:rFonts w:cs="v4.2.0"/>
          <w:highlight w:val="lightGray"/>
        </w:rPr>
        <w:t>.</w:t>
      </w:r>
    </w:p>
    <w:p w14:paraId="0E74F60D" w14:textId="17BE91A3" w:rsidR="00DA0610" w:rsidRPr="00DA0610" w:rsidRDefault="00DA0610" w:rsidP="00DA0610">
      <w:pPr>
        <w:keepNext/>
        <w:keepLines/>
        <w:spacing w:before="120"/>
        <w:ind w:left="1701" w:hanging="1701"/>
        <w:outlineLvl w:val="4"/>
        <w:rPr>
          <w:rFonts w:ascii="Arial" w:hAnsi="Arial"/>
          <w:snapToGrid w:val="0"/>
          <w:sz w:val="22"/>
          <w:highlight w:val="lightGray"/>
        </w:rPr>
      </w:pPr>
      <w:r w:rsidRPr="00DA0610">
        <w:rPr>
          <w:rFonts w:ascii="Arial" w:hAnsi="Arial"/>
          <w:snapToGrid w:val="0"/>
          <w:sz w:val="22"/>
          <w:highlight w:val="lightGray"/>
        </w:rPr>
        <w:t>A.6.3.1.18.1</w:t>
      </w:r>
      <w:r w:rsidRPr="00DA0610">
        <w:rPr>
          <w:rFonts w:ascii="Arial" w:hAnsi="Arial"/>
          <w:snapToGrid w:val="0"/>
          <w:sz w:val="22"/>
          <w:highlight w:val="lightGray"/>
        </w:rPr>
        <w:tab/>
        <w:t>Test Parameters</w:t>
      </w:r>
    </w:p>
    <w:p w14:paraId="68B468DB" w14:textId="77777777" w:rsidR="00207A49" w:rsidRPr="00DA0610" w:rsidRDefault="00207A49" w:rsidP="00207A49">
      <w:pPr>
        <w:rPr>
          <w:highlight w:val="lightGray"/>
        </w:rPr>
      </w:pPr>
      <w:r w:rsidRPr="00DA0610">
        <w:rPr>
          <w:highlight w:val="lightGray"/>
        </w:rPr>
        <w:t xml:space="preserve">Supported test configurations are shown in table </w:t>
      </w:r>
      <w:r w:rsidRPr="00DA0610">
        <w:rPr>
          <w:snapToGrid w:val="0"/>
          <w:highlight w:val="lightGray"/>
        </w:rPr>
        <w:t>A.6.3.1.18</w:t>
      </w:r>
      <w:r w:rsidRPr="00DA0610">
        <w:rPr>
          <w:highlight w:val="lightGray"/>
        </w:rPr>
        <w:t xml:space="preserve">.2-1. General test parameters as specified in A.6.3.1.2.2-2 with config 1 apply except those specified in </w:t>
      </w:r>
      <w:r w:rsidRPr="00DA0610">
        <w:rPr>
          <w:snapToGrid w:val="0"/>
          <w:highlight w:val="lightGray"/>
        </w:rPr>
        <w:t>A.6.3.1.18.2</w:t>
      </w:r>
      <w:r w:rsidRPr="00DA0610">
        <w:rPr>
          <w:highlight w:val="lightGray"/>
        </w:rPr>
        <w:t xml:space="preserve">-2. Cell specific test parameters as specified in A.6.3.1.2.2-3 with config 1 apply except those specified in </w:t>
      </w:r>
      <w:r w:rsidRPr="00DA0610">
        <w:rPr>
          <w:snapToGrid w:val="0"/>
          <w:highlight w:val="lightGray"/>
        </w:rPr>
        <w:t>A.6.3.1.18.2</w:t>
      </w:r>
      <w:r w:rsidRPr="00DA0610">
        <w:rPr>
          <w:highlight w:val="lightGray"/>
        </w:rPr>
        <w:t>-3.</w:t>
      </w:r>
    </w:p>
    <w:p w14:paraId="6C279A35" w14:textId="77777777" w:rsidR="00207A49" w:rsidRPr="00DA0610" w:rsidRDefault="00207A49" w:rsidP="00207A49">
      <w:pPr>
        <w:rPr>
          <w:highlight w:val="lightGray"/>
        </w:rPr>
      </w:pPr>
      <w:r w:rsidRPr="00DA0610">
        <w:rPr>
          <w:color w:val="000000"/>
          <w:highlight w:val="lightGray"/>
        </w:rPr>
        <w:t xml:space="preserve">The test procedure specified in A.6.3.1.2.2 applies to this test. </w:t>
      </w:r>
      <w:r w:rsidRPr="00DA0610">
        <w:rPr>
          <w:rFonts w:eastAsia="Batang"/>
          <w:highlight w:val="lightGray"/>
        </w:rPr>
        <w:t xml:space="preserve">The cell 2 is the unknown target cell </w:t>
      </w:r>
      <w:r w:rsidRPr="00DA0610">
        <w:rPr>
          <w:highlight w:val="lightGray"/>
        </w:rPr>
        <w:t>operating with 12 PRB SSB bandwidth.</w:t>
      </w:r>
    </w:p>
    <w:p w14:paraId="4653DEBC" w14:textId="77777777" w:rsidR="00207A49" w:rsidRPr="00DA0610" w:rsidRDefault="00207A49" w:rsidP="00207A49">
      <w:pPr>
        <w:pStyle w:val="TH"/>
        <w:rPr>
          <w:rFonts w:eastAsiaTheme="minorHAnsi"/>
          <w:highlight w:val="lightGray"/>
          <w:lang w:eastAsia="zh-CN"/>
        </w:rPr>
      </w:pPr>
      <w:r w:rsidRPr="00DA0610">
        <w:rPr>
          <w:highlight w:val="lightGray"/>
        </w:rPr>
        <w:t xml:space="preserve">Table </w:t>
      </w:r>
      <w:r w:rsidRPr="00DA0610">
        <w:rPr>
          <w:snapToGrid w:val="0"/>
          <w:highlight w:val="lightGray"/>
        </w:rPr>
        <w:t>A.6.3.1.18.2</w:t>
      </w:r>
      <w:r w:rsidRPr="00DA0610">
        <w:rPr>
          <w:highlight w:val="lightGray"/>
        </w:rPr>
        <w:t xml:space="preserve">-1: </w:t>
      </w:r>
      <w:r w:rsidRPr="00DA0610">
        <w:rPr>
          <w:snapToGrid w:val="0"/>
          <w:highlight w:val="lightGray"/>
        </w:rPr>
        <w:t xml:space="preserve">Intra-frequency handover from </w:t>
      </w:r>
      <w:proofErr w:type="gramStart"/>
      <w:r w:rsidRPr="00DA0610">
        <w:rPr>
          <w:snapToGrid w:val="0"/>
          <w:highlight w:val="lightGray"/>
        </w:rPr>
        <w:t>FR1 to FR1</w:t>
      </w:r>
      <w:proofErr w:type="gramEnd"/>
      <w:r w:rsidRPr="00DA0610">
        <w:rPr>
          <w:snapToGrid w:val="0"/>
          <w:highlight w:val="lightGray"/>
        </w:rPr>
        <w:t xml:space="preserve"> </w:t>
      </w:r>
      <w:r w:rsidRPr="00DA0610">
        <w:rPr>
          <w:highlight w:val="lightGray"/>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07A49" w:rsidRPr="00DA0610" w14:paraId="652B581C" w14:textId="77777777" w:rsidTr="00CC1ADE">
        <w:tc>
          <w:tcPr>
            <w:tcW w:w="1696" w:type="dxa"/>
            <w:tcBorders>
              <w:top w:val="single" w:sz="4" w:space="0" w:color="auto"/>
              <w:left w:val="single" w:sz="4" w:space="0" w:color="auto"/>
              <w:bottom w:val="single" w:sz="4" w:space="0" w:color="auto"/>
              <w:right w:val="single" w:sz="4" w:space="0" w:color="auto"/>
            </w:tcBorders>
            <w:hideMark/>
          </w:tcPr>
          <w:p w14:paraId="1A94B953"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69675A0"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Description</w:t>
            </w:r>
          </w:p>
        </w:tc>
      </w:tr>
      <w:tr w:rsidR="00207A49" w:rsidRPr="00DA0610" w14:paraId="00A762DA" w14:textId="77777777" w:rsidTr="00CC1ADE">
        <w:tc>
          <w:tcPr>
            <w:tcW w:w="1696" w:type="dxa"/>
            <w:tcBorders>
              <w:top w:val="single" w:sz="4" w:space="0" w:color="auto"/>
              <w:left w:val="single" w:sz="4" w:space="0" w:color="auto"/>
              <w:bottom w:val="single" w:sz="4" w:space="0" w:color="auto"/>
              <w:right w:val="single" w:sz="4" w:space="0" w:color="auto"/>
            </w:tcBorders>
            <w:hideMark/>
          </w:tcPr>
          <w:p w14:paraId="4AE013F8"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6AFD38"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Source cell: NR 15 kHz SSB SCS, 3 MHz bandwidth with 15PRB CBW, FDD duplex mode</w:t>
            </w:r>
          </w:p>
          <w:p w14:paraId="508104F1"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Target cell: NR 15 kHz SSB SCS, 3 MHz bandwidth with 15PRB CBW, FDD duplex mode</w:t>
            </w:r>
          </w:p>
        </w:tc>
      </w:tr>
      <w:tr w:rsidR="00207A49" w:rsidRPr="00DA0610" w14:paraId="11D18B76" w14:textId="77777777" w:rsidTr="00CC1ADE">
        <w:tc>
          <w:tcPr>
            <w:tcW w:w="1696" w:type="dxa"/>
            <w:tcBorders>
              <w:top w:val="single" w:sz="4" w:space="0" w:color="auto"/>
              <w:left w:val="single" w:sz="4" w:space="0" w:color="auto"/>
              <w:bottom w:val="single" w:sz="4" w:space="0" w:color="auto"/>
              <w:right w:val="single" w:sz="4" w:space="0" w:color="auto"/>
            </w:tcBorders>
            <w:hideMark/>
          </w:tcPr>
          <w:p w14:paraId="3087FBBF"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BD18ADA"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Source cell: NR 15 kHz SSB SCS, 3 MHz bandwidth with 12PRB CBW, FDD duplex mode</w:t>
            </w:r>
          </w:p>
          <w:p w14:paraId="60C8C8F0"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Target cell: NR 15 kHz SSB SCS, 3 MHz bandwidth with 12PRB CBW, FDD duplex mode</w:t>
            </w:r>
          </w:p>
        </w:tc>
      </w:tr>
      <w:tr w:rsidR="00207A49" w:rsidRPr="00DA0610" w14:paraId="15EC229F" w14:textId="77777777" w:rsidTr="00CC1ADE">
        <w:tc>
          <w:tcPr>
            <w:tcW w:w="9350" w:type="dxa"/>
            <w:gridSpan w:val="2"/>
            <w:tcBorders>
              <w:top w:val="single" w:sz="4" w:space="0" w:color="auto"/>
              <w:left w:val="single" w:sz="4" w:space="0" w:color="auto"/>
              <w:bottom w:val="single" w:sz="4" w:space="0" w:color="auto"/>
              <w:right w:val="single" w:sz="4" w:space="0" w:color="auto"/>
            </w:tcBorders>
            <w:hideMark/>
          </w:tcPr>
          <w:p w14:paraId="2EDFF367" w14:textId="77777777" w:rsidR="00207A49" w:rsidRPr="00DA0610" w:rsidRDefault="00207A49">
            <w:pPr>
              <w:keepNext/>
              <w:keepLines/>
              <w:spacing w:after="0"/>
              <w:ind w:left="851" w:hanging="851"/>
              <w:rPr>
                <w:rFonts w:ascii="Arial" w:hAnsi="Arial"/>
                <w:sz w:val="18"/>
                <w:highlight w:val="lightGray"/>
                <w:lang w:eastAsia="zh-CN"/>
              </w:rPr>
            </w:pPr>
            <w:r w:rsidRPr="00DA0610">
              <w:rPr>
                <w:rFonts w:ascii="Arial" w:hAnsi="Arial"/>
                <w:sz w:val="18"/>
                <w:highlight w:val="lightGray"/>
                <w:lang w:eastAsia="zh-CN"/>
              </w:rPr>
              <w:t>Note1: The UE is only required to be tested in one of the supported test configurations</w:t>
            </w:r>
          </w:p>
          <w:p w14:paraId="60897F79" w14:textId="77777777" w:rsidR="00207A49" w:rsidRPr="00DA0610" w:rsidRDefault="00207A49">
            <w:pPr>
              <w:keepNext/>
              <w:keepLines/>
              <w:spacing w:after="0"/>
              <w:ind w:left="851" w:hanging="851"/>
              <w:rPr>
                <w:rFonts w:ascii="Arial" w:hAnsi="Arial"/>
                <w:sz w:val="18"/>
                <w:highlight w:val="lightGray"/>
                <w:lang w:eastAsia="zh-CN"/>
              </w:rPr>
            </w:pPr>
            <w:r w:rsidRPr="00DA0610">
              <w:rPr>
                <w:rFonts w:ascii="Arial" w:hAnsi="Arial"/>
                <w:sz w:val="18"/>
                <w:highlight w:val="lightGray"/>
                <w:lang w:eastAsia="zh-CN"/>
              </w:rPr>
              <w:t>Note2: Configuration 2 is only applied for the testing on band n100</w:t>
            </w:r>
          </w:p>
        </w:tc>
      </w:tr>
    </w:tbl>
    <w:p w14:paraId="1EF8E330" w14:textId="77777777" w:rsidR="00207A49" w:rsidRPr="00DA0610" w:rsidRDefault="00207A49" w:rsidP="00207A49">
      <w:pPr>
        <w:rPr>
          <w:rFonts w:asciiTheme="minorHAnsi" w:eastAsiaTheme="minorHAnsi" w:hAnsiTheme="minorHAnsi" w:cs="v4.2.0"/>
          <w:kern w:val="2"/>
          <w:sz w:val="24"/>
          <w:highlight w:val="lightGray"/>
          <w14:ligatures w14:val="standardContextual"/>
        </w:rPr>
      </w:pPr>
    </w:p>
    <w:p w14:paraId="4D306F78" w14:textId="77777777" w:rsidR="00207A49" w:rsidRPr="00DA0610" w:rsidRDefault="00207A49" w:rsidP="00207A49">
      <w:pPr>
        <w:pStyle w:val="TH"/>
        <w:rPr>
          <w:rFonts w:cstheme="minorBidi"/>
          <w:highlight w:val="lightGray"/>
        </w:rPr>
      </w:pPr>
      <w:r w:rsidRPr="00DA0610">
        <w:rPr>
          <w:highlight w:val="lightGray"/>
        </w:rPr>
        <w:lastRenderedPageBreak/>
        <w:t xml:space="preserve">Table </w:t>
      </w:r>
      <w:r w:rsidRPr="00DA0610">
        <w:rPr>
          <w:snapToGrid w:val="0"/>
          <w:highlight w:val="lightGray"/>
        </w:rPr>
        <w:t>A.6.3.1.18.2</w:t>
      </w:r>
      <w:r w:rsidRPr="00DA0610">
        <w:rPr>
          <w:highlight w:val="lightGray"/>
        </w:rPr>
        <w:t>-2</w:t>
      </w:r>
      <w:r w:rsidRPr="00DA0610">
        <w:rPr>
          <w:rFonts w:cs="v4.2.0"/>
          <w:highlight w:val="lightGray"/>
        </w:rPr>
        <w:t xml:space="preserve">: General test parameters </w:t>
      </w:r>
      <w:r w:rsidRPr="00DA0610">
        <w:rPr>
          <w:snapToGrid w:val="0"/>
          <w:highlight w:val="lightGray"/>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07A49" w:rsidRPr="00DA0610" w14:paraId="09EF1B39" w14:textId="77777777" w:rsidTr="00207A4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312FED"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38086F10"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36999C18"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3E06120C"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Comment</w:t>
            </w:r>
          </w:p>
        </w:tc>
      </w:tr>
      <w:tr w:rsidR="00207A49" w:rsidRPr="00DA0610" w14:paraId="0B2501FB" w14:textId="77777777" w:rsidTr="00207A49">
        <w:trPr>
          <w:cantSplit/>
          <w:trHeight w:val="113"/>
          <w:jc w:val="center"/>
        </w:trPr>
        <w:tc>
          <w:tcPr>
            <w:tcW w:w="1588" w:type="dxa"/>
            <w:tcBorders>
              <w:top w:val="single" w:sz="4" w:space="0" w:color="auto"/>
              <w:left w:val="single" w:sz="4" w:space="0" w:color="auto"/>
              <w:bottom w:val="nil"/>
              <w:right w:val="single" w:sz="4" w:space="0" w:color="auto"/>
            </w:tcBorders>
            <w:hideMark/>
          </w:tcPr>
          <w:p w14:paraId="34F40A69"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1403A89"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68124BD2" w14:textId="77777777" w:rsidR="00207A49" w:rsidRPr="00DA0610" w:rsidRDefault="00207A49">
            <w:pPr>
              <w:keepNext/>
              <w:keepLines/>
              <w:spacing w:after="0"/>
              <w:jc w:val="center"/>
              <w:rPr>
                <w:rFonts w:ascii="Arial" w:hAnsi="Arial"/>
                <w:sz w:val="18"/>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F39E05"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3D01DA6B" w14:textId="77777777" w:rsidR="00207A49" w:rsidRPr="00DA0610" w:rsidRDefault="00207A49">
            <w:pPr>
              <w:keepNext/>
              <w:keepLines/>
              <w:spacing w:after="0"/>
              <w:jc w:val="center"/>
              <w:rPr>
                <w:rFonts w:ascii="Arial" w:hAnsi="Arial"/>
                <w:sz w:val="18"/>
                <w:highlight w:val="lightGray"/>
                <w:lang w:eastAsia="zh-CN"/>
              </w:rPr>
            </w:pPr>
          </w:p>
        </w:tc>
      </w:tr>
      <w:tr w:rsidR="00207A49" w:rsidRPr="00DA0610" w14:paraId="7B904767" w14:textId="77777777" w:rsidTr="00207A49">
        <w:trPr>
          <w:cantSplit/>
          <w:trHeight w:val="113"/>
          <w:jc w:val="center"/>
        </w:trPr>
        <w:tc>
          <w:tcPr>
            <w:tcW w:w="1588" w:type="dxa"/>
            <w:tcBorders>
              <w:top w:val="nil"/>
              <w:left w:val="single" w:sz="4" w:space="0" w:color="auto"/>
              <w:bottom w:val="single" w:sz="4" w:space="0" w:color="auto"/>
              <w:right w:val="single" w:sz="4" w:space="0" w:color="auto"/>
            </w:tcBorders>
          </w:tcPr>
          <w:p w14:paraId="25C9BC1F" w14:textId="77777777" w:rsidR="00207A49" w:rsidRPr="00DA0610" w:rsidRDefault="00207A49">
            <w:pPr>
              <w:keepNext/>
              <w:keepLines/>
              <w:spacing w:after="0"/>
              <w:rPr>
                <w:rFonts w:ascii="Arial" w:hAnsi="Arial"/>
                <w:sz w:val="18"/>
                <w:highlight w:val="lightGray"/>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4742C51B"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Neighbouring cell</w:t>
            </w:r>
          </w:p>
        </w:tc>
        <w:tc>
          <w:tcPr>
            <w:tcW w:w="708" w:type="dxa"/>
            <w:tcBorders>
              <w:top w:val="single" w:sz="2" w:space="0" w:color="auto"/>
              <w:left w:val="single" w:sz="2" w:space="0" w:color="auto"/>
              <w:bottom w:val="single" w:sz="2" w:space="0" w:color="auto"/>
              <w:right w:val="single" w:sz="2" w:space="0" w:color="auto"/>
            </w:tcBorders>
          </w:tcPr>
          <w:p w14:paraId="67908076" w14:textId="77777777" w:rsidR="00207A49" w:rsidRPr="00DA0610" w:rsidRDefault="00207A49">
            <w:pPr>
              <w:keepNext/>
              <w:keepLines/>
              <w:spacing w:after="0"/>
              <w:jc w:val="center"/>
              <w:rPr>
                <w:rFonts w:ascii="Arial" w:hAnsi="Arial"/>
                <w:sz w:val="18"/>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D9D1F09"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7FBC72E2"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eastAsia="Batang" w:hAnsi="Arial"/>
                <w:sz w:val="18"/>
                <w:highlight w:val="lightGray"/>
                <w:lang w:eastAsia="zh-CN"/>
              </w:rPr>
              <w:t xml:space="preserve">unknown target cell </w:t>
            </w:r>
            <w:r w:rsidRPr="00DA0610">
              <w:rPr>
                <w:rFonts w:ascii="Arial" w:hAnsi="Arial"/>
                <w:sz w:val="18"/>
                <w:highlight w:val="lightGray"/>
                <w:lang w:eastAsia="zh-CN"/>
              </w:rPr>
              <w:t>operating with 12 PRB SSB bandwidth</w:t>
            </w:r>
          </w:p>
        </w:tc>
      </w:tr>
      <w:tr w:rsidR="00207A49" w:rsidRPr="00DA0610" w14:paraId="3A407028" w14:textId="77777777" w:rsidTr="00207A4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9102BA2"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C66D160"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Active cell</w:t>
            </w:r>
          </w:p>
        </w:tc>
        <w:tc>
          <w:tcPr>
            <w:tcW w:w="708" w:type="dxa"/>
            <w:tcBorders>
              <w:top w:val="single" w:sz="2" w:space="0" w:color="auto"/>
              <w:left w:val="single" w:sz="2" w:space="0" w:color="auto"/>
              <w:bottom w:val="single" w:sz="2" w:space="0" w:color="auto"/>
              <w:right w:val="single" w:sz="2" w:space="0" w:color="auto"/>
            </w:tcBorders>
          </w:tcPr>
          <w:p w14:paraId="7F7B1C73" w14:textId="77777777" w:rsidR="00207A49" w:rsidRPr="00DA0610" w:rsidRDefault="00207A49">
            <w:pPr>
              <w:keepNext/>
              <w:keepLines/>
              <w:spacing w:after="0"/>
              <w:jc w:val="center"/>
              <w:rPr>
                <w:rFonts w:ascii="Arial" w:hAnsi="Arial"/>
                <w:sz w:val="18"/>
                <w:highlight w:val="lightGray"/>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FF5A0B"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4F2E31FC"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eastAsia="Batang" w:hAnsi="Arial"/>
                <w:sz w:val="18"/>
                <w:highlight w:val="lightGray"/>
                <w:lang w:eastAsia="zh-CN"/>
              </w:rPr>
              <w:t xml:space="preserve">unknown target cell </w:t>
            </w:r>
            <w:r w:rsidRPr="00DA0610">
              <w:rPr>
                <w:rFonts w:ascii="Arial" w:hAnsi="Arial"/>
                <w:sz w:val="18"/>
                <w:highlight w:val="lightGray"/>
                <w:lang w:eastAsia="zh-CN"/>
              </w:rPr>
              <w:t>operating with 12 PRB SSB bandwidth</w:t>
            </w:r>
          </w:p>
        </w:tc>
      </w:tr>
    </w:tbl>
    <w:p w14:paraId="551B7FAD" w14:textId="77777777" w:rsidR="00207A49" w:rsidRPr="00DA0610" w:rsidRDefault="00207A49" w:rsidP="00207A49">
      <w:pPr>
        <w:rPr>
          <w:rFonts w:asciiTheme="minorHAnsi" w:eastAsiaTheme="minorHAnsi" w:hAnsiTheme="minorHAnsi" w:cstheme="minorBidi"/>
          <w:kern w:val="2"/>
          <w:sz w:val="24"/>
          <w:highlight w:val="lightGray"/>
          <w14:ligatures w14:val="standardContextual"/>
        </w:rPr>
      </w:pPr>
    </w:p>
    <w:p w14:paraId="1AFE0530" w14:textId="77777777" w:rsidR="00207A49" w:rsidRPr="00DA0610" w:rsidRDefault="00207A49" w:rsidP="00207A49">
      <w:pPr>
        <w:pStyle w:val="TH"/>
        <w:rPr>
          <w:highlight w:val="lightGray"/>
        </w:rPr>
      </w:pPr>
      <w:r w:rsidRPr="00DA0610">
        <w:rPr>
          <w:highlight w:val="lightGray"/>
        </w:rPr>
        <w:t xml:space="preserve">Table </w:t>
      </w:r>
      <w:r w:rsidRPr="00DA0610">
        <w:rPr>
          <w:snapToGrid w:val="0"/>
          <w:highlight w:val="lightGray"/>
        </w:rPr>
        <w:t>A.6.3.1.18.2</w:t>
      </w:r>
      <w:r w:rsidRPr="00DA0610">
        <w:rPr>
          <w:highlight w:val="lightGray"/>
        </w:rPr>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1172"/>
        <w:gridCol w:w="1172"/>
        <w:gridCol w:w="1163"/>
        <w:gridCol w:w="1163"/>
      </w:tblGrid>
      <w:tr w:rsidR="00207A49" w:rsidRPr="00DA0610" w14:paraId="2244779C" w14:textId="77777777" w:rsidTr="004C1E90">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1E19C726"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Parameter</w:t>
            </w:r>
          </w:p>
        </w:tc>
        <w:tc>
          <w:tcPr>
            <w:tcW w:w="1133" w:type="dxa"/>
            <w:tcBorders>
              <w:top w:val="single" w:sz="4" w:space="0" w:color="auto"/>
              <w:left w:val="single" w:sz="4" w:space="0" w:color="auto"/>
              <w:bottom w:val="nil"/>
              <w:right w:val="single" w:sz="4" w:space="0" w:color="auto"/>
            </w:tcBorders>
            <w:vAlign w:val="center"/>
            <w:hideMark/>
          </w:tcPr>
          <w:p w14:paraId="5DF9C5EF"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522B4674"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613AA7CE"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Cell 2</w:t>
            </w:r>
          </w:p>
        </w:tc>
      </w:tr>
      <w:tr w:rsidR="00207A49" w:rsidRPr="00DA0610" w14:paraId="4E186B24" w14:textId="77777777" w:rsidTr="004C1E90">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37AD531F" w14:textId="77777777" w:rsidR="00207A49" w:rsidRPr="00DA0610" w:rsidRDefault="00207A49">
            <w:pPr>
              <w:rPr>
                <w:rFonts w:ascii="Arial" w:hAnsi="Arial"/>
                <w:b/>
                <w:sz w:val="18"/>
                <w:highlight w:val="lightGray"/>
                <w:lang w:eastAsia="zh-CN"/>
              </w:rPr>
            </w:pPr>
          </w:p>
        </w:tc>
        <w:tc>
          <w:tcPr>
            <w:tcW w:w="1133" w:type="dxa"/>
            <w:tcBorders>
              <w:top w:val="nil"/>
              <w:left w:val="single" w:sz="4" w:space="0" w:color="auto"/>
              <w:bottom w:val="single" w:sz="4" w:space="0" w:color="auto"/>
              <w:right w:val="single" w:sz="4" w:space="0" w:color="auto"/>
            </w:tcBorders>
            <w:vAlign w:val="center"/>
            <w:hideMark/>
          </w:tcPr>
          <w:p w14:paraId="0F5A8FA0" w14:textId="77777777" w:rsidR="00207A49" w:rsidRPr="00DA0610" w:rsidRDefault="00207A49">
            <w:pPr>
              <w:spacing w:after="0" w:line="256" w:lineRule="auto"/>
              <w:rPr>
                <w:rFonts w:eastAsiaTheme="minorEastAsia"/>
                <w:highlight w:val="lightGray"/>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2044ABEB" w14:textId="77777777" w:rsidR="00207A49" w:rsidRPr="00DA0610" w:rsidRDefault="00207A49">
            <w:pPr>
              <w:keepNext/>
              <w:keepLines/>
              <w:spacing w:after="0"/>
              <w:jc w:val="center"/>
              <w:rPr>
                <w:rFonts w:ascii="Arial" w:eastAsiaTheme="minorHAnsi" w:hAnsi="Arial"/>
                <w:b/>
                <w:kern w:val="2"/>
                <w:sz w:val="18"/>
                <w:szCs w:val="24"/>
                <w:highlight w:val="lightGray"/>
                <w:lang w:eastAsia="zh-CN"/>
                <w14:ligatures w14:val="standardContextual"/>
              </w:rPr>
            </w:pPr>
            <w:r w:rsidRPr="00DA0610">
              <w:rPr>
                <w:rFonts w:ascii="Arial" w:hAnsi="Arial"/>
                <w:b/>
                <w:sz w:val="18"/>
                <w:highlight w:val="lightGray"/>
                <w:lang w:eastAsia="zh-CN"/>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841218"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B6CD47"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EDFD3A" w14:textId="77777777" w:rsidR="00207A49" w:rsidRPr="00DA0610" w:rsidRDefault="00207A49">
            <w:pPr>
              <w:keepNext/>
              <w:keepLines/>
              <w:spacing w:after="0"/>
              <w:jc w:val="center"/>
              <w:rPr>
                <w:rFonts w:ascii="Arial" w:hAnsi="Arial"/>
                <w:b/>
                <w:sz w:val="18"/>
                <w:highlight w:val="lightGray"/>
                <w:lang w:eastAsia="zh-CN"/>
              </w:rPr>
            </w:pPr>
            <w:r w:rsidRPr="00DA0610">
              <w:rPr>
                <w:rFonts w:ascii="Arial" w:hAnsi="Arial"/>
                <w:b/>
                <w:sz w:val="18"/>
                <w:highlight w:val="lightGray"/>
                <w:lang w:eastAsia="zh-CN"/>
              </w:rPr>
              <w:t>T2</w:t>
            </w:r>
          </w:p>
        </w:tc>
      </w:tr>
      <w:tr w:rsidR="00207A49" w:rsidRPr="00DA0610" w14:paraId="79BFCBA8" w14:textId="77777777" w:rsidTr="004C1E90">
        <w:trPr>
          <w:jc w:val="center"/>
        </w:trPr>
        <w:tc>
          <w:tcPr>
            <w:tcW w:w="2083" w:type="dxa"/>
            <w:gridSpan w:val="2"/>
            <w:tcBorders>
              <w:top w:val="single" w:sz="4" w:space="0" w:color="auto"/>
              <w:left w:val="single" w:sz="4" w:space="0" w:color="auto"/>
              <w:bottom w:val="nil"/>
              <w:right w:val="single" w:sz="4" w:space="0" w:color="auto"/>
            </w:tcBorders>
            <w:hideMark/>
          </w:tcPr>
          <w:p w14:paraId="19D33273" w14:textId="77777777" w:rsidR="00207A49" w:rsidRPr="00DA0610" w:rsidRDefault="00207A49">
            <w:pPr>
              <w:keepNext/>
              <w:keepLines/>
              <w:spacing w:after="0"/>
              <w:rPr>
                <w:rFonts w:ascii="Arial" w:hAnsi="Arial"/>
                <w:sz w:val="18"/>
                <w:highlight w:val="lightGray"/>
                <w:lang w:eastAsia="zh-CN"/>
              </w:rPr>
            </w:pPr>
            <w:proofErr w:type="spellStart"/>
            <w:r w:rsidRPr="00DA0610">
              <w:rPr>
                <w:rFonts w:ascii="Arial" w:hAnsi="Arial"/>
                <w:sz w:val="18"/>
                <w:highlight w:val="lightGray"/>
                <w:lang w:eastAsia="zh-CN"/>
              </w:rPr>
              <w:t>BW</w:t>
            </w:r>
            <w:r w:rsidRPr="00DA0610">
              <w:rPr>
                <w:rFonts w:ascii="Arial" w:hAnsi="Arial"/>
                <w:sz w:val="18"/>
                <w:highlight w:val="lightGray"/>
                <w:vertAlign w:val="subscript"/>
                <w:lang w:eastAsia="zh-CN"/>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432E9B"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1</w:t>
            </w:r>
          </w:p>
        </w:tc>
        <w:tc>
          <w:tcPr>
            <w:tcW w:w="1133" w:type="dxa"/>
            <w:tcBorders>
              <w:top w:val="single" w:sz="4" w:space="0" w:color="auto"/>
              <w:left w:val="single" w:sz="4" w:space="0" w:color="auto"/>
              <w:bottom w:val="nil"/>
              <w:right w:val="single" w:sz="4" w:space="0" w:color="auto"/>
            </w:tcBorders>
            <w:hideMark/>
          </w:tcPr>
          <w:p w14:paraId="6A5FDF6D"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B0B40BF" w14:textId="77777777" w:rsidR="00207A49" w:rsidRPr="00DA0610" w:rsidRDefault="00207A49">
            <w:pPr>
              <w:keepNext/>
              <w:keepLines/>
              <w:spacing w:after="0"/>
              <w:jc w:val="center"/>
              <w:rPr>
                <w:rFonts w:ascii="Arial" w:hAnsi="Arial"/>
                <w:sz w:val="18"/>
                <w:szCs w:val="18"/>
                <w:highlight w:val="lightGray"/>
                <w:lang w:eastAsia="zh-CN"/>
              </w:rPr>
            </w:pPr>
            <w:r w:rsidRPr="00DA0610">
              <w:rPr>
                <w:rFonts w:ascii="Arial" w:hAnsi="Arial"/>
                <w:sz w:val="18"/>
                <w:szCs w:val="18"/>
                <w:highlight w:val="lightGray"/>
                <w:lang w:eastAsia="zh-CN"/>
              </w:rPr>
              <w:t xml:space="preserve">3: </w:t>
            </w:r>
            <w:proofErr w:type="spellStart"/>
            <w:proofErr w:type="gramStart"/>
            <w:r w:rsidRPr="00DA0610">
              <w:rPr>
                <w:rFonts w:ascii="Arial" w:hAnsi="Arial"/>
                <w:sz w:val="18"/>
                <w:szCs w:val="18"/>
                <w:highlight w:val="lightGray"/>
                <w:lang w:eastAsia="zh-CN"/>
              </w:rPr>
              <w:t>N</w:t>
            </w:r>
            <w:r w:rsidRPr="00DA0610">
              <w:rPr>
                <w:rFonts w:ascii="Arial" w:hAnsi="Arial"/>
                <w:sz w:val="18"/>
                <w:szCs w:val="18"/>
                <w:highlight w:val="lightGray"/>
                <w:vertAlign w:val="subscript"/>
                <w:lang w:eastAsia="zh-CN"/>
              </w:rPr>
              <w:t>RB,c</w:t>
            </w:r>
            <w:proofErr w:type="spellEnd"/>
            <w:proofErr w:type="gramEnd"/>
            <w:r w:rsidRPr="00DA0610">
              <w:rPr>
                <w:rFonts w:ascii="Arial" w:hAnsi="Arial"/>
                <w:sz w:val="18"/>
                <w:szCs w:val="18"/>
                <w:highlight w:val="lightGray"/>
                <w:lang w:eastAsia="zh-CN"/>
              </w:rPr>
              <w:t xml:space="preserve"> = 15</w:t>
            </w:r>
          </w:p>
        </w:tc>
      </w:tr>
      <w:tr w:rsidR="00207A49" w:rsidRPr="00DA0610" w14:paraId="1B7E7A55" w14:textId="77777777" w:rsidTr="004C1E90">
        <w:trPr>
          <w:jc w:val="center"/>
        </w:trPr>
        <w:tc>
          <w:tcPr>
            <w:tcW w:w="2083" w:type="dxa"/>
            <w:gridSpan w:val="2"/>
            <w:tcBorders>
              <w:top w:val="nil"/>
              <w:left w:val="single" w:sz="4" w:space="0" w:color="auto"/>
              <w:bottom w:val="nil"/>
              <w:right w:val="single" w:sz="4" w:space="0" w:color="auto"/>
            </w:tcBorders>
          </w:tcPr>
          <w:p w14:paraId="4DF4D801" w14:textId="77777777" w:rsidR="00207A49" w:rsidRPr="00DA0610" w:rsidRDefault="00207A49">
            <w:pPr>
              <w:keepNext/>
              <w:keepLines/>
              <w:spacing w:after="0"/>
              <w:rPr>
                <w:rFonts w:ascii="Arial" w:hAnsi="Arial"/>
                <w:sz w:val="18"/>
                <w:szCs w:val="24"/>
                <w:highlight w:val="lightGray"/>
                <w:lang w:eastAsia="zh-CN"/>
              </w:rPr>
            </w:pPr>
          </w:p>
        </w:tc>
        <w:tc>
          <w:tcPr>
            <w:tcW w:w="1714" w:type="dxa"/>
            <w:tcBorders>
              <w:top w:val="single" w:sz="4" w:space="0" w:color="auto"/>
              <w:left w:val="single" w:sz="4" w:space="0" w:color="auto"/>
              <w:bottom w:val="single" w:sz="4" w:space="0" w:color="auto"/>
              <w:right w:val="single" w:sz="4" w:space="0" w:color="auto"/>
            </w:tcBorders>
            <w:hideMark/>
          </w:tcPr>
          <w:p w14:paraId="450F6E76"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2</w:t>
            </w:r>
          </w:p>
        </w:tc>
        <w:tc>
          <w:tcPr>
            <w:tcW w:w="1133" w:type="dxa"/>
            <w:tcBorders>
              <w:top w:val="nil"/>
              <w:left w:val="single" w:sz="4" w:space="0" w:color="auto"/>
              <w:bottom w:val="nil"/>
              <w:right w:val="single" w:sz="4" w:space="0" w:color="auto"/>
            </w:tcBorders>
          </w:tcPr>
          <w:p w14:paraId="7C0D855F" w14:textId="77777777" w:rsidR="00207A49" w:rsidRPr="00DA0610" w:rsidRDefault="00207A49">
            <w:pPr>
              <w:keepNext/>
              <w:keepLines/>
              <w:spacing w:after="0"/>
              <w:jc w:val="center"/>
              <w:rPr>
                <w:rFonts w:ascii="Arial" w:hAnsi="Arial"/>
                <w:sz w:val="18"/>
                <w:highlight w:val="lightGray"/>
                <w:lang w:eastAsia="zh-CN"/>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C28BEB" w14:textId="77777777" w:rsidR="00207A49" w:rsidRPr="00DA0610" w:rsidRDefault="00207A49">
            <w:pPr>
              <w:keepNext/>
              <w:keepLines/>
              <w:spacing w:after="0"/>
              <w:jc w:val="center"/>
              <w:rPr>
                <w:rFonts w:ascii="Arial" w:hAnsi="Arial"/>
                <w:sz w:val="18"/>
                <w:szCs w:val="18"/>
                <w:highlight w:val="lightGray"/>
                <w:lang w:eastAsia="zh-CN"/>
              </w:rPr>
            </w:pPr>
            <w:r w:rsidRPr="00DA0610">
              <w:rPr>
                <w:rFonts w:ascii="Arial" w:hAnsi="Arial"/>
                <w:sz w:val="18"/>
                <w:szCs w:val="18"/>
                <w:highlight w:val="lightGray"/>
                <w:lang w:eastAsia="zh-CN"/>
              </w:rPr>
              <w:t xml:space="preserve">3: </w:t>
            </w:r>
            <w:proofErr w:type="spellStart"/>
            <w:proofErr w:type="gramStart"/>
            <w:r w:rsidRPr="00DA0610">
              <w:rPr>
                <w:rFonts w:ascii="Arial" w:hAnsi="Arial"/>
                <w:sz w:val="18"/>
                <w:szCs w:val="18"/>
                <w:highlight w:val="lightGray"/>
                <w:lang w:eastAsia="zh-CN"/>
              </w:rPr>
              <w:t>N</w:t>
            </w:r>
            <w:r w:rsidRPr="00DA0610">
              <w:rPr>
                <w:rFonts w:ascii="Arial" w:hAnsi="Arial"/>
                <w:sz w:val="18"/>
                <w:szCs w:val="18"/>
                <w:highlight w:val="lightGray"/>
                <w:vertAlign w:val="subscript"/>
                <w:lang w:eastAsia="zh-CN"/>
              </w:rPr>
              <w:t>RB,c</w:t>
            </w:r>
            <w:proofErr w:type="spellEnd"/>
            <w:proofErr w:type="gramEnd"/>
            <w:r w:rsidRPr="00DA0610">
              <w:rPr>
                <w:rFonts w:ascii="Arial" w:hAnsi="Arial"/>
                <w:sz w:val="18"/>
                <w:szCs w:val="18"/>
                <w:highlight w:val="lightGray"/>
                <w:lang w:eastAsia="zh-CN"/>
              </w:rPr>
              <w:t xml:space="preserve"> = 12</w:t>
            </w:r>
          </w:p>
        </w:tc>
      </w:tr>
      <w:tr w:rsidR="00207A49" w:rsidRPr="00DA0610" w14:paraId="697ECE50" w14:textId="77777777" w:rsidTr="004C1E90">
        <w:trPr>
          <w:jc w:val="center"/>
        </w:trPr>
        <w:tc>
          <w:tcPr>
            <w:tcW w:w="2083" w:type="dxa"/>
            <w:gridSpan w:val="2"/>
            <w:tcBorders>
              <w:top w:val="single" w:sz="4" w:space="0" w:color="auto"/>
              <w:left w:val="single" w:sz="4" w:space="0" w:color="auto"/>
              <w:bottom w:val="nil"/>
              <w:right w:val="single" w:sz="4" w:space="0" w:color="auto"/>
            </w:tcBorders>
            <w:hideMark/>
          </w:tcPr>
          <w:p w14:paraId="5E27DF0D" w14:textId="77777777" w:rsidR="00207A49" w:rsidRPr="00DA0610" w:rsidRDefault="00207A49">
            <w:pPr>
              <w:keepNext/>
              <w:keepLines/>
              <w:spacing w:after="0"/>
              <w:rPr>
                <w:rFonts w:ascii="Arial" w:hAnsi="Arial"/>
                <w:sz w:val="18"/>
                <w:szCs w:val="24"/>
                <w:highlight w:val="lightGray"/>
                <w:lang w:eastAsia="zh-CN"/>
              </w:rPr>
            </w:pPr>
            <w:r w:rsidRPr="00DA0610">
              <w:rPr>
                <w:rFonts w:ascii="Arial" w:hAnsi="Arial"/>
                <w:sz w:val="18"/>
                <w:highlight w:val="lightGray"/>
                <w:lang w:eastAsia="zh-CN"/>
              </w:rPr>
              <w:t>BWP BW</w:t>
            </w:r>
          </w:p>
        </w:tc>
        <w:tc>
          <w:tcPr>
            <w:tcW w:w="1714" w:type="dxa"/>
            <w:tcBorders>
              <w:top w:val="single" w:sz="4" w:space="0" w:color="auto"/>
              <w:left w:val="single" w:sz="4" w:space="0" w:color="auto"/>
              <w:bottom w:val="single" w:sz="4" w:space="0" w:color="auto"/>
              <w:right w:val="single" w:sz="4" w:space="0" w:color="auto"/>
            </w:tcBorders>
            <w:hideMark/>
          </w:tcPr>
          <w:p w14:paraId="3AA4DD33"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1</w:t>
            </w:r>
          </w:p>
        </w:tc>
        <w:tc>
          <w:tcPr>
            <w:tcW w:w="1133" w:type="dxa"/>
            <w:tcBorders>
              <w:top w:val="single" w:sz="4" w:space="0" w:color="auto"/>
              <w:left w:val="single" w:sz="4" w:space="0" w:color="auto"/>
              <w:bottom w:val="nil"/>
              <w:right w:val="single" w:sz="4" w:space="0" w:color="auto"/>
            </w:tcBorders>
            <w:hideMark/>
          </w:tcPr>
          <w:p w14:paraId="61C6C172" w14:textId="77777777" w:rsidR="00207A49" w:rsidRPr="00DA0610" w:rsidRDefault="00207A49">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20F81D0A" w14:textId="77777777" w:rsidR="00207A49" w:rsidRPr="00DA0610" w:rsidRDefault="00207A49">
            <w:pPr>
              <w:keepNext/>
              <w:keepLines/>
              <w:spacing w:after="0"/>
              <w:jc w:val="center"/>
              <w:rPr>
                <w:rFonts w:ascii="Arial" w:hAnsi="Arial"/>
                <w:sz w:val="18"/>
                <w:szCs w:val="18"/>
                <w:highlight w:val="lightGray"/>
                <w:lang w:eastAsia="zh-CN"/>
              </w:rPr>
            </w:pPr>
            <w:r w:rsidRPr="00DA0610">
              <w:rPr>
                <w:rFonts w:ascii="Arial" w:hAnsi="Arial"/>
                <w:sz w:val="18"/>
                <w:szCs w:val="18"/>
                <w:highlight w:val="lightGray"/>
                <w:lang w:eastAsia="zh-CN"/>
              </w:rPr>
              <w:t xml:space="preserve">3: </w:t>
            </w:r>
            <w:proofErr w:type="spellStart"/>
            <w:proofErr w:type="gramStart"/>
            <w:r w:rsidRPr="00DA0610">
              <w:rPr>
                <w:rFonts w:ascii="Arial" w:hAnsi="Arial"/>
                <w:sz w:val="18"/>
                <w:szCs w:val="18"/>
                <w:highlight w:val="lightGray"/>
                <w:lang w:eastAsia="zh-CN"/>
              </w:rPr>
              <w:t>N</w:t>
            </w:r>
            <w:r w:rsidRPr="00DA0610">
              <w:rPr>
                <w:rFonts w:ascii="Arial" w:hAnsi="Arial"/>
                <w:sz w:val="18"/>
                <w:szCs w:val="18"/>
                <w:highlight w:val="lightGray"/>
                <w:vertAlign w:val="subscript"/>
                <w:lang w:eastAsia="zh-CN"/>
              </w:rPr>
              <w:t>RB,c</w:t>
            </w:r>
            <w:proofErr w:type="spellEnd"/>
            <w:proofErr w:type="gramEnd"/>
            <w:r w:rsidRPr="00DA0610">
              <w:rPr>
                <w:rFonts w:ascii="Arial" w:hAnsi="Arial"/>
                <w:sz w:val="18"/>
                <w:szCs w:val="18"/>
                <w:highlight w:val="lightGray"/>
                <w:lang w:eastAsia="zh-CN"/>
              </w:rPr>
              <w:t xml:space="preserve"> = 15</w:t>
            </w:r>
          </w:p>
        </w:tc>
      </w:tr>
      <w:tr w:rsidR="00207A49" w:rsidRPr="00DA0610" w14:paraId="49EE2D31" w14:textId="77777777" w:rsidTr="004C1E90">
        <w:trPr>
          <w:jc w:val="center"/>
        </w:trPr>
        <w:tc>
          <w:tcPr>
            <w:tcW w:w="2083" w:type="dxa"/>
            <w:gridSpan w:val="2"/>
            <w:tcBorders>
              <w:top w:val="nil"/>
              <w:left w:val="single" w:sz="4" w:space="0" w:color="auto"/>
              <w:bottom w:val="nil"/>
              <w:right w:val="single" w:sz="4" w:space="0" w:color="auto"/>
            </w:tcBorders>
          </w:tcPr>
          <w:p w14:paraId="40BDD06B" w14:textId="77777777" w:rsidR="00207A49" w:rsidRPr="00DA0610" w:rsidRDefault="00207A49">
            <w:pPr>
              <w:keepNext/>
              <w:keepLines/>
              <w:spacing w:after="0"/>
              <w:rPr>
                <w:rFonts w:ascii="Arial" w:hAnsi="Arial"/>
                <w:sz w:val="18"/>
                <w:szCs w:val="24"/>
                <w:highlight w:val="lightGray"/>
                <w:lang w:eastAsia="zh-CN"/>
              </w:rPr>
            </w:pPr>
          </w:p>
        </w:tc>
        <w:tc>
          <w:tcPr>
            <w:tcW w:w="1714" w:type="dxa"/>
            <w:tcBorders>
              <w:top w:val="single" w:sz="4" w:space="0" w:color="auto"/>
              <w:left w:val="single" w:sz="4" w:space="0" w:color="auto"/>
              <w:bottom w:val="single" w:sz="4" w:space="0" w:color="auto"/>
              <w:right w:val="single" w:sz="4" w:space="0" w:color="auto"/>
            </w:tcBorders>
            <w:hideMark/>
          </w:tcPr>
          <w:p w14:paraId="4CF16E4A" w14:textId="77777777" w:rsidR="00207A49" w:rsidRPr="00DA0610" w:rsidRDefault="00207A49">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2</w:t>
            </w:r>
          </w:p>
        </w:tc>
        <w:tc>
          <w:tcPr>
            <w:tcW w:w="1133" w:type="dxa"/>
            <w:tcBorders>
              <w:top w:val="nil"/>
              <w:left w:val="single" w:sz="4" w:space="0" w:color="auto"/>
              <w:bottom w:val="nil"/>
              <w:right w:val="single" w:sz="4" w:space="0" w:color="auto"/>
            </w:tcBorders>
          </w:tcPr>
          <w:p w14:paraId="6520E96B" w14:textId="77777777" w:rsidR="00207A49" w:rsidRPr="00DA0610" w:rsidRDefault="00207A49">
            <w:pPr>
              <w:keepNext/>
              <w:keepLines/>
              <w:spacing w:after="0"/>
              <w:jc w:val="center"/>
              <w:rPr>
                <w:rFonts w:ascii="Arial" w:hAnsi="Arial"/>
                <w:sz w:val="18"/>
                <w:highlight w:val="lightGray"/>
                <w:lang w:eastAsia="zh-CN"/>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AA79439" w14:textId="77777777" w:rsidR="00207A49" w:rsidRPr="00DA0610" w:rsidRDefault="00207A49">
            <w:pPr>
              <w:keepNext/>
              <w:keepLines/>
              <w:spacing w:after="0"/>
              <w:jc w:val="center"/>
              <w:rPr>
                <w:rFonts w:ascii="Arial" w:hAnsi="Arial"/>
                <w:sz w:val="18"/>
                <w:szCs w:val="18"/>
                <w:highlight w:val="lightGray"/>
                <w:lang w:eastAsia="zh-CN"/>
              </w:rPr>
            </w:pPr>
            <w:r w:rsidRPr="00DA0610">
              <w:rPr>
                <w:rFonts w:ascii="Arial" w:hAnsi="Arial"/>
                <w:sz w:val="18"/>
                <w:szCs w:val="18"/>
                <w:highlight w:val="lightGray"/>
                <w:lang w:eastAsia="zh-CN"/>
              </w:rPr>
              <w:t xml:space="preserve">3: </w:t>
            </w:r>
            <w:proofErr w:type="spellStart"/>
            <w:proofErr w:type="gramStart"/>
            <w:r w:rsidRPr="00DA0610">
              <w:rPr>
                <w:rFonts w:ascii="Arial" w:hAnsi="Arial"/>
                <w:sz w:val="18"/>
                <w:szCs w:val="18"/>
                <w:highlight w:val="lightGray"/>
                <w:lang w:eastAsia="zh-CN"/>
              </w:rPr>
              <w:t>N</w:t>
            </w:r>
            <w:r w:rsidRPr="00DA0610">
              <w:rPr>
                <w:rFonts w:ascii="Arial" w:hAnsi="Arial"/>
                <w:sz w:val="18"/>
                <w:szCs w:val="18"/>
                <w:highlight w:val="lightGray"/>
                <w:vertAlign w:val="subscript"/>
                <w:lang w:eastAsia="zh-CN"/>
              </w:rPr>
              <w:t>RB,c</w:t>
            </w:r>
            <w:proofErr w:type="spellEnd"/>
            <w:proofErr w:type="gramEnd"/>
            <w:r w:rsidRPr="00DA0610">
              <w:rPr>
                <w:rFonts w:ascii="Arial" w:hAnsi="Arial"/>
                <w:sz w:val="18"/>
                <w:szCs w:val="18"/>
                <w:highlight w:val="lightGray"/>
                <w:lang w:eastAsia="zh-CN"/>
              </w:rPr>
              <w:t xml:space="preserve"> = 12</w:t>
            </w:r>
          </w:p>
        </w:tc>
      </w:tr>
      <w:tr w:rsidR="004C1E90" w:rsidRPr="00DA0610" w14:paraId="588A82D0" w14:textId="77777777" w:rsidTr="004C1E90">
        <w:trPr>
          <w:jc w:val="center"/>
        </w:trPr>
        <w:tc>
          <w:tcPr>
            <w:tcW w:w="2083" w:type="dxa"/>
            <w:gridSpan w:val="2"/>
            <w:tcBorders>
              <w:top w:val="single" w:sz="4" w:space="0" w:color="auto"/>
              <w:left w:val="single" w:sz="4" w:space="0" w:color="auto"/>
              <w:bottom w:val="nil"/>
              <w:right w:val="single" w:sz="4" w:space="0" w:color="auto"/>
            </w:tcBorders>
            <w:hideMark/>
          </w:tcPr>
          <w:p w14:paraId="51488C83" w14:textId="77777777" w:rsidR="004C1E90" w:rsidRPr="00DA0610" w:rsidRDefault="004C1E90" w:rsidP="004C1E90">
            <w:pPr>
              <w:keepNext/>
              <w:keepLines/>
              <w:spacing w:after="0"/>
              <w:rPr>
                <w:rFonts w:ascii="Arial" w:hAnsi="Arial"/>
                <w:sz w:val="18"/>
                <w:szCs w:val="24"/>
                <w:highlight w:val="lightGray"/>
                <w:lang w:eastAsia="zh-CN"/>
              </w:rPr>
            </w:pPr>
            <w:r w:rsidRPr="00DA0610">
              <w:rPr>
                <w:rFonts w:ascii="Arial" w:hAnsi="Arial"/>
                <w:sz w:val="18"/>
                <w:highlight w:val="lightGray"/>
                <w:lang w:eastAsia="zh-CN"/>
              </w:rPr>
              <w:t xml:space="preserve">PDSCH Reference measurement channel </w:t>
            </w:r>
          </w:p>
        </w:tc>
        <w:tc>
          <w:tcPr>
            <w:tcW w:w="1714" w:type="dxa"/>
            <w:tcBorders>
              <w:top w:val="single" w:sz="4" w:space="0" w:color="auto"/>
              <w:left w:val="single" w:sz="4" w:space="0" w:color="auto"/>
              <w:bottom w:val="single" w:sz="4" w:space="0" w:color="auto"/>
              <w:right w:val="single" w:sz="4" w:space="0" w:color="auto"/>
            </w:tcBorders>
            <w:hideMark/>
          </w:tcPr>
          <w:p w14:paraId="67436404"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1</w:t>
            </w:r>
          </w:p>
        </w:tc>
        <w:tc>
          <w:tcPr>
            <w:tcW w:w="1133" w:type="dxa"/>
            <w:tcBorders>
              <w:top w:val="single" w:sz="4" w:space="0" w:color="auto"/>
              <w:left w:val="single" w:sz="4" w:space="0" w:color="auto"/>
              <w:bottom w:val="nil"/>
              <w:right w:val="single" w:sz="4" w:space="0" w:color="auto"/>
            </w:tcBorders>
          </w:tcPr>
          <w:p w14:paraId="1F60D2E9" w14:textId="77777777" w:rsidR="004C1E90" w:rsidRPr="00DA0610" w:rsidRDefault="004C1E90" w:rsidP="004C1E90">
            <w:pPr>
              <w:keepNext/>
              <w:keepLines/>
              <w:spacing w:after="0"/>
              <w:jc w:val="center"/>
              <w:rPr>
                <w:rFonts w:ascii="Arial" w:hAnsi="Arial"/>
                <w:sz w:val="18"/>
                <w:highlight w:val="lightGray"/>
                <w:lang w:eastAsia="zh-CN"/>
              </w:rPr>
            </w:pPr>
          </w:p>
        </w:tc>
        <w:tc>
          <w:tcPr>
            <w:tcW w:w="4670" w:type="dxa"/>
            <w:gridSpan w:val="4"/>
            <w:tcBorders>
              <w:top w:val="single" w:sz="4" w:space="0" w:color="auto"/>
              <w:left w:val="single" w:sz="4" w:space="0" w:color="auto"/>
              <w:right w:val="single" w:sz="4" w:space="0" w:color="auto"/>
            </w:tcBorders>
            <w:hideMark/>
          </w:tcPr>
          <w:p w14:paraId="6087E5DF" w14:textId="569BA544" w:rsidR="004C1E90" w:rsidRPr="00DA0610" w:rsidRDefault="004C1E90" w:rsidP="004C1E90">
            <w:pPr>
              <w:keepNext/>
              <w:keepLines/>
              <w:spacing w:after="0"/>
              <w:jc w:val="center"/>
              <w:rPr>
                <w:rFonts w:ascii="Arial" w:hAnsi="Arial"/>
                <w:sz w:val="18"/>
                <w:szCs w:val="18"/>
                <w:highlight w:val="lightGray"/>
                <w:lang w:eastAsia="zh-CN"/>
              </w:rPr>
            </w:pPr>
            <w:r w:rsidRPr="00DA0610">
              <w:rPr>
                <w:rFonts w:ascii="Arial" w:hAnsi="Arial" w:cs="Arial"/>
                <w:sz w:val="18"/>
                <w:highlight w:val="lightGray"/>
                <w:lang w:eastAsia="ko-KR"/>
              </w:rPr>
              <w:t>SR.1.2 FDD</w:t>
            </w:r>
          </w:p>
        </w:tc>
      </w:tr>
      <w:tr w:rsidR="004C1E90" w:rsidRPr="00DA0610" w14:paraId="655E5EA3" w14:textId="77777777" w:rsidTr="004C1E90">
        <w:trPr>
          <w:jc w:val="center"/>
        </w:trPr>
        <w:tc>
          <w:tcPr>
            <w:tcW w:w="2083" w:type="dxa"/>
            <w:gridSpan w:val="2"/>
            <w:tcBorders>
              <w:top w:val="nil"/>
              <w:left w:val="single" w:sz="4" w:space="0" w:color="auto"/>
              <w:bottom w:val="nil"/>
              <w:right w:val="single" w:sz="4" w:space="0" w:color="auto"/>
            </w:tcBorders>
          </w:tcPr>
          <w:p w14:paraId="54C9477E" w14:textId="77777777" w:rsidR="004C1E90" w:rsidRPr="00DA0610" w:rsidRDefault="004C1E90" w:rsidP="004C1E90">
            <w:pPr>
              <w:keepNext/>
              <w:keepLines/>
              <w:spacing w:after="0"/>
              <w:rPr>
                <w:rFonts w:ascii="Arial" w:hAnsi="Arial"/>
                <w:sz w:val="18"/>
                <w:szCs w:val="24"/>
                <w:highlight w:val="lightGray"/>
                <w:lang w:eastAsia="zh-CN"/>
              </w:rPr>
            </w:pPr>
          </w:p>
        </w:tc>
        <w:tc>
          <w:tcPr>
            <w:tcW w:w="1714" w:type="dxa"/>
            <w:tcBorders>
              <w:top w:val="single" w:sz="4" w:space="0" w:color="auto"/>
              <w:left w:val="single" w:sz="4" w:space="0" w:color="auto"/>
              <w:bottom w:val="single" w:sz="4" w:space="0" w:color="auto"/>
              <w:right w:val="single" w:sz="4" w:space="0" w:color="auto"/>
            </w:tcBorders>
            <w:hideMark/>
          </w:tcPr>
          <w:p w14:paraId="48C8961F"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2</w:t>
            </w:r>
          </w:p>
        </w:tc>
        <w:tc>
          <w:tcPr>
            <w:tcW w:w="1133" w:type="dxa"/>
            <w:tcBorders>
              <w:top w:val="nil"/>
              <w:left w:val="single" w:sz="4" w:space="0" w:color="auto"/>
              <w:bottom w:val="nil"/>
              <w:right w:val="single" w:sz="4" w:space="0" w:color="auto"/>
            </w:tcBorders>
          </w:tcPr>
          <w:p w14:paraId="52340BF0" w14:textId="77777777" w:rsidR="004C1E90" w:rsidRPr="00DA0610" w:rsidRDefault="004C1E90" w:rsidP="004C1E90">
            <w:pPr>
              <w:keepNext/>
              <w:keepLines/>
              <w:spacing w:after="0"/>
              <w:jc w:val="center"/>
              <w:rPr>
                <w:rFonts w:ascii="Arial" w:hAnsi="Arial"/>
                <w:sz w:val="18"/>
                <w:highlight w:val="lightGray"/>
                <w:lang w:eastAsia="zh-CN"/>
              </w:rPr>
            </w:pPr>
          </w:p>
        </w:tc>
        <w:tc>
          <w:tcPr>
            <w:tcW w:w="4670" w:type="dxa"/>
            <w:gridSpan w:val="4"/>
            <w:tcBorders>
              <w:left w:val="single" w:sz="4" w:space="0" w:color="auto"/>
              <w:right w:val="single" w:sz="4" w:space="0" w:color="auto"/>
            </w:tcBorders>
            <w:hideMark/>
          </w:tcPr>
          <w:p w14:paraId="31BAC683" w14:textId="2C1FFC85" w:rsidR="004C1E90" w:rsidRPr="00DA0610" w:rsidRDefault="004C1E90" w:rsidP="004C1E90">
            <w:pPr>
              <w:keepNext/>
              <w:keepLines/>
              <w:spacing w:after="0"/>
              <w:jc w:val="center"/>
              <w:rPr>
                <w:rFonts w:ascii="Arial" w:hAnsi="Arial"/>
                <w:sz w:val="18"/>
                <w:szCs w:val="18"/>
                <w:highlight w:val="lightGray"/>
                <w:lang w:eastAsia="zh-CN"/>
              </w:rPr>
            </w:pPr>
            <w:r w:rsidRPr="00DA0610">
              <w:rPr>
                <w:rFonts w:ascii="Arial" w:hAnsi="Arial" w:cs="Arial"/>
                <w:sz w:val="18"/>
                <w:highlight w:val="lightGray"/>
                <w:lang w:eastAsia="ko-KR"/>
              </w:rPr>
              <w:t>SR.1.2 FDD</w:t>
            </w:r>
          </w:p>
        </w:tc>
      </w:tr>
      <w:tr w:rsidR="004C1E90" w:rsidRPr="00DA0610" w14:paraId="56B51F34" w14:textId="77777777" w:rsidTr="004C1E90">
        <w:trPr>
          <w:jc w:val="center"/>
        </w:trPr>
        <w:tc>
          <w:tcPr>
            <w:tcW w:w="2083" w:type="dxa"/>
            <w:gridSpan w:val="2"/>
            <w:tcBorders>
              <w:top w:val="single" w:sz="4" w:space="0" w:color="auto"/>
              <w:left w:val="single" w:sz="4" w:space="0" w:color="auto"/>
              <w:bottom w:val="nil"/>
              <w:right w:val="single" w:sz="4" w:space="0" w:color="auto"/>
            </w:tcBorders>
            <w:hideMark/>
          </w:tcPr>
          <w:p w14:paraId="70618541" w14:textId="77777777" w:rsidR="004C1E90" w:rsidRPr="00DA0610" w:rsidRDefault="004C1E90" w:rsidP="004C1E90">
            <w:pPr>
              <w:keepNext/>
              <w:keepLines/>
              <w:spacing w:after="0"/>
              <w:rPr>
                <w:rFonts w:ascii="Arial" w:hAnsi="Arial"/>
                <w:sz w:val="18"/>
                <w:szCs w:val="24"/>
                <w:highlight w:val="lightGray"/>
                <w:lang w:eastAsia="zh-CN"/>
              </w:rPr>
            </w:pPr>
            <w:r w:rsidRPr="00DA0610">
              <w:rPr>
                <w:rFonts w:ascii="Arial" w:hAnsi="Arial" w:cs="v5.0.0"/>
                <w:sz w:val="18"/>
                <w:highlight w:val="lightGray"/>
                <w:lang w:eastAsia="zh-CN"/>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6841F9FC"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1</w:t>
            </w:r>
          </w:p>
        </w:tc>
        <w:tc>
          <w:tcPr>
            <w:tcW w:w="1133" w:type="dxa"/>
            <w:tcBorders>
              <w:top w:val="single" w:sz="4" w:space="0" w:color="auto"/>
              <w:left w:val="single" w:sz="4" w:space="0" w:color="auto"/>
              <w:bottom w:val="nil"/>
              <w:right w:val="single" w:sz="4" w:space="0" w:color="auto"/>
            </w:tcBorders>
          </w:tcPr>
          <w:p w14:paraId="46201DA0" w14:textId="77777777" w:rsidR="004C1E90" w:rsidRPr="00DA0610" w:rsidRDefault="004C1E90" w:rsidP="004C1E90">
            <w:pPr>
              <w:keepNext/>
              <w:keepLines/>
              <w:spacing w:after="0"/>
              <w:jc w:val="center"/>
              <w:rPr>
                <w:rFonts w:ascii="Arial" w:hAnsi="Arial"/>
                <w:sz w:val="18"/>
                <w:highlight w:val="lightGray"/>
                <w:lang w:eastAsia="zh-CN"/>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91D5E3D" w14:textId="6227337C" w:rsidR="004C1E90" w:rsidRPr="00DA0610" w:rsidRDefault="004C1E90" w:rsidP="004C1E90">
            <w:pPr>
              <w:keepNext/>
              <w:keepLines/>
              <w:spacing w:after="0"/>
              <w:jc w:val="center"/>
              <w:rPr>
                <w:rFonts w:ascii="Arial" w:hAnsi="Arial"/>
                <w:sz w:val="18"/>
                <w:szCs w:val="18"/>
                <w:highlight w:val="lightGray"/>
                <w:lang w:eastAsia="zh-CN"/>
              </w:rPr>
            </w:pPr>
            <w:r w:rsidRPr="00DA0610">
              <w:rPr>
                <w:rFonts w:ascii="Arial" w:hAnsi="Arial" w:cs="Arial"/>
                <w:sz w:val="18"/>
                <w:highlight w:val="lightGray"/>
                <w:lang w:eastAsia="ko-KR"/>
              </w:rPr>
              <w:t>CR.1.3 FDD</w:t>
            </w:r>
          </w:p>
        </w:tc>
      </w:tr>
      <w:tr w:rsidR="004C1E90" w:rsidRPr="00DA0610" w14:paraId="7636D8C0" w14:textId="77777777" w:rsidTr="004C1E90">
        <w:trPr>
          <w:jc w:val="center"/>
        </w:trPr>
        <w:tc>
          <w:tcPr>
            <w:tcW w:w="2083" w:type="dxa"/>
            <w:gridSpan w:val="2"/>
            <w:tcBorders>
              <w:top w:val="nil"/>
              <w:left w:val="single" w:sz="4" w:space="0" w:color="auto"/>
              <w:bottom w:val="nil"/>
              <w:right w:val="single" w:sz="4" w:space="0" w:color="auto"/>
            </w:tcBorders>
          </w:tcPr>
          <w:p w14:paraId="7D7AEDF2" w14:textId="77777777" w:rsidR="004C1E90" w:rsidRPr="00DA0610" w:rsidRDefault="004C1E90" w:rsidP="004C1E90">
            <w:pPr>
              <w:keepNext/>
              <w:keepLines/>
              <w:spacing w:after="0"/>
              <w:rPr>
                <w:rFonts w:ascii="Arial" w:hAnsi="Arial" w:cs="v5.0.0"/>
                <w:sz w:val="18"/>
                <w:szCs w:val="24"/>
                <w:highlight w:val="lightGray"/>
                <w:lang w:eastAsia="zh-CN"/>
              </w:rPr>
            </w:pPr>
          </w:p>
        </w:tc>
        <w:tc>
          <w:tcPr>
            <w:tcW w:w="1714" w:type="dxa"/>
            <w:tcBorders>
              <w:top w:val="single" w:sz="4" w:space="0" w:color="auto"/>
              <w:left w:val="single" w:sz="4" w:space="0" w:color="auto"/>
              <w:bottom w:val="single" w:sz="4" w:space="0" w:color="auto"/>
              <w:right w:val="single" w:sz="4" w:space="0" w:color="auto"/>
            </w:tcBorders>
            <w:hideMark/>
          </w:tcPr>
          <w:p w14:paraId="700757DE" w14:textId="77777777" w:rsidR="004C1E90" w:rsidRPr="00DA0610" w:rsidRDefault="004C1E90" w:rsidP="004C1E90">
            <w:pPr>
              <w:keepNext/>
              <w:keepLines/>
              <w:spacing w:after="0"/>
              <w:rPr>
                <w:rFonts w:ascii="Arial" w:hAnsi="Arial" w:cs="v5.0.0"/>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2</w:t>
            </w:r>
          </w:p>
        </w:tc>
        <w:tc>
          <w:tcPr>
            <w:tcW w:w="1133" w:type="dxa"/>
            <w:tcBorders>
              <w:top w:val="nil"/>
              <w:left w:val="single" w:sz="4" w:space="0" w:color="auto"/>
              <w:bottom w:val="nil"/>
              <w:right w:val="single" w:sz="4" w:space="0" w:color="auto"/>
            </w:tcBorders>
          </w:tcPr>
          <w:p w14:paraId="64C2E2B2" w14:textId="77777777" w:rsidR="004C1E90" w:rsidRPr="00DA0610" w:rsidRDefault="004C1E90" w:rsidP="004C1E90">
            <w:pPr>
              <w:keepNext/>
              <w:keepLines/>
              <w:spacing w:after="0"/>
              <w:jc w:val="center"/>
              <w:rPr>
                <w:rFonts w:ascii="Arial" w:hAnsi="Arial" w:cstheme="minorBidi"/>
                <w:sz w:val="18"/>
                <w:highlight w:val="lightGray"/>
                <w:lang w:eastAsia="zh-CN"/>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37FBB08" w14:textId="14EF0C98" w:rsidR="004C1E90" w:rsidRPr="00DA0610" w:rsidRDefault="004C1E90" w:rsidP="004C1E90">
            <w:pPr>
              <w:keepNext/>
              <w:keepLines/>
              <w:spacing w:after="0"/>
              <w:jc w:val="center"/>
              <w:rPr>
                <w:rFonts w:ascii="Arial" w:hAnsi="Arial"/>
                <w:sz w:val="18"/>
                <w:szCs w:val="18"/>
                <w:highlight w:val="lightGray"/>
                <w:lang w:eastAsia="zh-CN"/>
              </w:rPr>
            </w:pPr>
            <w:r w:rsidRPr="00DA0610">
              <w:rPr>
                <w:rFonts w:ascii="Arial" w:hAnsi="Arial" w:cs="Arial"/>
                <w:sz w:val="18"/>
                <w:highlight w:val="lightGray"/>
                <w:lang w:eastAsia="ko-KR"/>
              </w:rPr>
              <w:t>CR.1.2 FDD</w:t>
            </w:r>
          </w:p>
        </w:tc>
      </w:tr>
      <w:tr w:rsidR="004C1E90" w:rsidRPr="00DA0610" w14:paraId="3AB58BB9" w14:textId="77777777" w:rsidTr="004C1E90">
        <w:trPr>
          <w:jc w:val="center"/>
        </w:trPr>
        <w:tc>
          <w:tcPr>
            <w:tcW w:w="2083" w:type="dxa"/>
            <w:gridSpan w:val="2"/>
            <w:tcBorders>
              <w:top w:val="single" w:sz="4" w:space="0" w:color="auto"/>
              <w:left w:val="single" w:sz="4" w:space="0" w:color="auto"/>
              <w:bottom w:val="nil"/>
              <w:right w:val="single" w:sz="4" w:space="0" w:color="auto"/>
            </w:tcBorders>
            <w:hideMark/>
          </w:tcPr>
          <w:p w14:paraId="31263C74" w14:textId="77777777" w:rsidR="004C1E90" w:rsidRPr="00DA0610" w:rsidRDefault="004C1E90" w:rsidP="004C1E90">
            <w:pPr>
              <w:keepNext/>
              <w:keepLines/>
              <w:spacing w:after="0"/>
              <w:rPr>
                <w:rFonts w:ascii="Arial" w:hAnsi="Arial"/>
                <w:sz w:val="18"/>
                <w:szCs w:val="24"/>
                <w:highlight w:val="lightGray"/>
                <w:lang w:eastAsia="zh-CN"/>
              </w:rPr>
            </w:pPr>
            <w:r w:rsidRPr="00DA0610">
              <w:rPr>
                <w:rFonts w:ascii="Arial" w:hAnsi="Arial"/>
                <w:sz w:val="18"/>
                <w:highlight w:val="lightGray"/>
                <w:lang w:eastAsia="zh-CN"/>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22EA0DFA"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w:t>
            </w:r>
            <w:r w:rsidRPr="00DA0610">
              <w:rPr>
                <w:rFonts w:ascii="Arial" w:hAnsi="Arial"/>
                <w:sz w:val="18"/>
                <w:highlight w:val="lightGray"/>
                <w:lang w:eastAsia="zh-CN"/>
              </w:rPr>
              <w:t>1,2</w:t>
            </w:r>
          </w:p>
        </w:tc>
        <w:tc>
          <w:tcPr>
            <w:tcW w:w="1133" w:type="dxa"/>
            <w:tcBorders>
              <w:top w:val="single" w:sz="4" w:space="0" w:color="auto"/>
              <w:left w:val="single" w:sz="4" w:space="0" w:color="auto"/>
              <w:bottom w:val="nil"/>
              <w:right w:val="single" w:sz="4" w:space="0" w:color="auto"/>
            </w:tcBorders>
          </w:tcPr>
          <w:p w14:paraId="0826EF83" w14:textId="77777777" w:rsidR="004C1E90" w:rsidRPr="00DA0610" w:rsidRDefault="004C1E90" w:rsidP="004C1E90">
            <w:pPr>
              <w:keepNext/>
              <w:keepLines/>
              <w:spacing w:after="0"/>
              <w:jc w:val="center"/>
              <w:rPr>
                <w:rFonts w:ascii="Arial" w:hAnsi="Arial"/>
                <w:sz w:val="18"/>
                <w:highlight w:val="lightGray"/>
                <w:lang w:eastAsia="zh-CN"/>
              </w:rPr>
            </w:pPr>
          </w:p>
        </w:tc>
        <w:tc>
          <w:tcPr>
            <w:tcW w:w="4670" w:type="dxa"/>
            <w:gridSpan w:val="4"/>
            <w:tcBorders>
              <w:top w:val="single" w:sz="4" w:space="0" w:color="auto"/>
              <w:left w:val="single" w:sz="4" w:space="0" w:color="auto"/>
              <w:right w:val="single" w:sz="4" w:space="0" w:color="auto"/>
            </w:tcBorders>
            <w:hideMark/>
          </w:tcPr>
          <w:p w14:paraId="58BF3733" w14:textId="31C2CFF4"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szCs w:val="18"/>
                <w:highlight w:val="lightGray"/>
              </w:rPr>
              <w:t>SSB.13 FR1</w:t>
            </w:r>
          </w:p>
        </w:tc>
      </w:tr>
      <w:tr w:rsidR="004C1E90" w:rsidRPr="00DA0610" w14:paraId="15AF180D" w14:textId="77777777" w:rsidTr="004C1E90">
        <w:trPr>
          <w:jc w:val="center"/>
        </w:trPr>
        <w:tc>
          <w:tcPr>
            <w:tcW w:w="968" w:type="dxa"/>
            <w:tcBorders>
              <w:top w:val="single" w:sz="4" w:space="0" w:color="auto"/>
              <w:left w:val="single" w:sz="4" w:space="0" w:color="auto"/>
              <w:bottom w:val="nil"/>
              <w:right w:val="single" w:sz="4" w:space="0" w:color="auto"/>
            </w:tcBorders>
            <w:hideMark/>
          </w:tcPr>
          <w:p w14:paraId="61BE1D22"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Io</w:t>
            </w:r>
            <w:r w:rsidRPr="00DA0610">
              <w:rPr>
                <w:rFonts w:ascii="Arial" w:hAnsi="Arial"/>
                <w:sz w:val="18"/>
                <w:highlight w:val="lightGray"/>
                <w:vertAlign w:val="superscript"/>
                <w:lang w:eastAsia="zh-CN"/>
              </w:rPr>
              <w:t>Note1</w:t>
            </w:r>
          </w:p>
        </w:tc>
        <w:tc>
          <w:tcPr>
            <w:tcW w:w="2829" w:type="dxa"/>
            <w:gridSpan w:val="2"/>
            <w:tcBorders>
              <w:top w:val="single" w:sz="4" w:space="0" w:color="auto"/>
              <w:left w:val="single" w:sz="4" w:space="0" w:color="auto"/>
              <w:bottom w:val="single" w:sz="4" w:space="0" w:color="auto"/>
              <w:right w:val="single" w:sz="4" w:space="0" w:color="auto"/>
            </w:tcBorders>
            <w:hideMark/>
          </w:tcPr>
          <w:p w14:paraId="557094E4"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w:t>
            </w:r>
            <w:r w:rsidRPr="00DA0610">
              <w:rPr>
                <w:rFonts w:ascii="Arial" w:hAnsi="Arial"/>
                <w:sz w:val="18"/>
                <w:highlight w:val="lightGray"/>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B0CCC1D"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dBm/</w:t>
            </w:r>
          </w:p>
          <w:p w14:paraId="14FF53D9"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2.7MHz</w:t>
            </w:r>
          </w:p>
        </w:tc>
        <w:tc>
          <w:tcPr>
            <w:tcW w:w="1172" w:type="dxa"/>
            <w:tcBorders>
              <w:top w:val="single" w:sz="4" w:space="0" w:color="auto"/>
              <w:left w:val="single" w:sz="4" w:space="0" w:color="auto"/>
              <w:bottom w:val="single" w:sz="4" w:space="0" w:color="auto"/>
              <w:right w:val="single" w:sz="4" w:space="0" w:color="auto"/>
            </w:tcBorders>
            <w:hideMark/>
          </w:tcPr>
          <w:p w14:paraId="2240611C"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-66.81</w:t>
            </w:r>
          </w:p>
        </w:tc>
        <w:tc>
          <w:tcPr>
            <w:tcW w:w="1172" w:type="dxa"/>
            <w:tcBorders>
              <w:top w:val="single" w:sz="4" w:space="0" w:color="auto"/>
              <w:left w:val="single" w:sz="4" w:space="0" w:color="auto"/>
              <w:bottom w:val="single" w:sz="4" w:space="0" w:color="auto"/>
              <w:right w:val="single" w:sz="4" w:space="0" w:color="auto"/>
            </w:tcBorders>
            <w:hideMark/>
          </w:tcPr>
          <w:p w14:paraId="1ADA2845"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-64.11</w:t>
            </w:r>
          </w:p>
        </w:tc>
        <w:tc>
          <w:tcPr>
            <w:tcW w:w="1163" w:type="dxa"/>
            <w:tcBorders>
              <w:top w:val="single" w:sz="4" w:space="0" w:color="auto"/>
              <w:left w:val="single" w:sz="4" w:space="0" w:color="auto"/>
              <w:bottom w:val="single" w:sz="4" w:space="0" w:color="auto"/>
              <w:right w:val="single" w:sz="4" w:space="0" w:color="auto"/>
            </w:tcBorders>
            <w:hideMark/>
          </w:tcPr>
          <w:p w14:paraId="3E47A247"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-66.81</w:t>
            </w:r>
          </w:p>
        </w:tc>
        <w:tc>
          <w:tcPr>
            <w:tcW w:w="1163" w:type="dxa"/>
            <w:tcBorders>
              <w:top w:val="single" w:sz="4" w:space="0" w:color="auto"/>
              <w:left w:val="single" w:sz="4" w:space="0" w:color="auto"/>
              <w:bottom w:val="single" w:sz="4" w:space="0" w:color="auto"/>
              <w:right w:val="single" w:sz="4" w:space="0" w:color="auto"/>
            </w:tcBorders>
            <w:hideMark/>
          </w:tcPr>
          <w:p w14:paraId="5D295502"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-64.11</w:t>
            </w:r>
          </w:p>
        </w:tc>
      </w:tr>
      <w:tr w:rsidR="004C1E90" w:rsidRPr="00DA0610" w14:paraId="46069739" w14:textId="77777777" w:rsidTr="004C1E90">
        <w:trPr>
          <w:jc w:val="center"/>
        </w:trPr>
        <w:tc>
          <w:tcPr>
            <w:tcW w:w="968" w:type="dxa"/>
            <w:tcBorders>
              <w:top w:val="nil"/>
              <w:left w:val="single" w:sz="4" w:space="0" w:color="auto"/>
              <w:bottom w:val="single" w:sz="4" w:space="0" w:color="auto"/>
              <w:right w:val="single" w:sz="4" w:space="0" w:color="auto"/>
            </w:tcBorders>
            <w:hideMark/>
          </w:tcPr>
          <w:p w14:paraId="793A7AE5" w14:textId="77777777" w:rsidR="004C1E90" w:rsidRPr="00DA0610" w:rsidRDefault="004C1E90" w:rsidP="004C1E90">
            <w:pPr>
              <w:rPr>
                <w:rFonts w:ascii="Arial" w:hAnsi="Arial"/>
                <w:sz w:val="18"/>
                <w:highlight w:val="lightGray"/>
                <w:lang w:eastAsia="zh-CN"/>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3898AAB" w14:textId="77777777" w:rsidR="004C1E90" w:rsidRPr="00DA0610" w:rsidRDefault="004C1E90" w:rsidP="004C1E90">
            <w:pPr>
              <w:keepNext/>
              <w:keepLines/>
              <w:spacing w:after="0"/>
              <w:rPr>
                <w:rFonts w:ascii="Arial" w:eastAsiaTheme="minorHAnsi" w:hAnsi="Arial"/>
                <w:kern w:val="2"/>
                <w:sz w:val="18"/>
                <w:szCs w:val="24"/>
                <w:highlight w:val="lightGray"/>
                <w:lang w:eastAsia="zh-CN"/>
                <w14:ligatures w14:val="standardContextual"/>
              </w:rPr>
            </w:pPr>
            <w:r w:rsidRPr="00DA0610">
              <w:rPr>
                <w:rFonts w:ascii="Arial" w:hAnsi="Arial"/>
                <w:sz w:val="18"/>
                <w:highlight w:val="lightGray"/>
                <w:lang w:eastAsia="zh-CN"/>
              </w:rPr>
              <w:t>Config</w:t>
            </w:r>
            <w:r w:rsidRPr="00DA0610">
              <w:rPr>
                <w:rFonts w:ascii="Arial" w:hAnsi="Arial"/>
                <w:sz w:val="18"/>
                <w:szCs w:val="18"/>
                <w:highlight w:val="lightGray"/>
                <w:lang w:eastAsia="zh-CN"/>
              </w:rPr>
              <w:t xml:space="preserve"> </w:t>
            </w:r>
            <w:r w:rsidRPr="00DA0610">
              <w:rPr>
                <w:rFonts w:ascii="Arial" w:hAnsi="Arial"/>
                <w:sz w:val="18"/>
                <w:highlight w:val="lightGray"/>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E99961D"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dBm/</w:t>
            </w:r>
          </w:p>
          <w:p w14:paraId="4520C820"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2.16MHz</w:t>
            </w:r>
          </w:p>
        </w:tc>
        <w:tc>
          <w:tcPr>
            <w:tcW w:w="1172" w:type="dxa"/>
            <w:tcBorders>
              <w:top w:val="single" w:sz="4" w:space="0" w:color="auto"/>
              <w:left w:val="single" w:sz="4" w:space="0" w:color="auto"/>
              <w:bottom w:val="single" w:sz="4" w:space="0" w:color="auto"/>
              <w:right w:val="single" w:sz="4" w:space="0" w:color="auto"/>
            </w:tcBorders>
            <w:hideMark/>
          </w:tcPr>
          <w:p w14:paraId="15AA5B8E"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-67.78</w:t>
            </w:r>
          </w:p>
        </w:tc>
        <w:tc>
          <w:tcPr>
            <w:tcW w:w="1172" w:type="dxa"/>
            <w:tcBorders>
              <w:top w:val="single" w:sz="4" w:space="0" w:color="auto"/>
              <w:left w:val="single" w:sz="4" w:space="0" w:color="auto"/>
              <w:bottom w:val="single" w:sz="4" w:space="0" w:color="auto"/>
              <w:right w:val="single" w:sz="4" w:space="0" w:color="auto"/>
            </w:tcBorders>
            <w:hideMark/>
          </w:tcPr>
          <w:p w14:paraId="43870797"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-65.07</w:t>
            </w:r>
          </w:p>
        </w:tc>
        <w:tc>
          <w:tcPr>
            <w:tcW w:w="1163" w:type="dxa"/>
            <w:tcBorders>
              <w:top w:val="single" w:sz="4" w:space="0" w:color="auto"/>
              <w:left w:val="single" w:sz="4" w:space="0" w:color="auto"/>
              <w:bottom w:val="single" w:sz="4" w:space="0" w:color="auto"/>
              <w:right w:val="single" w:sz="4" w:space="0" w:color="auto"/>
            </w:tcBorders>
            <w:hideMark/>
          </w:tcPr>
          <w:p w14:paraId="2E3AFDC1"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-67.78</w:t>
            </w:r>
          </w:p>
        </w:tc>
        <w:tc>
          <w:tcPr>
            <w:tcW w:w="1163" w:type="dxa"/>
            <w:tcBorders>
              <w:top w:val="single" w:sz="4" w:space="0" w:color="auto"/>
              <w:left w:val="single" w:sz="4" w:space="0" w:color="auto"/>
              <w:bottom w:val="single" w:sz="4" w:space="0" w:color="auto"/>
              <w:right w:val="single" w:sz="4" w:space="0" w:color="auto"/>
            </w:tcBorders>
            <w:hideMark/>
          </w:tcPr>
          <w:p w14:paraId="28259D0C"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-65.07</w:t>
            </w:r>
          </w:p>
        </w:tc>
      </w:tr>
      <w:tr w:rsidR="004C1E90" w:rsidRPr="00DA0610" w14:paraId="220BF929" w14:textId="77777777" w:rsidTr="004C1E90">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5E43296" w14:textId="77777777" w:rsidR="004C1E90" w:rsidRPr="00DA0610" w:rsidRDefault="004C1E90" w:rsidP="004C1E90">
            <w:pPr>
              <w:keepNext/>
              <w:keepLines/>
              <w:spacing w:after="0"/>
              <w:rPr>
                <w:rFonts w:ascii="Arial" w:hAnsi="Arial"/>
                <w:sz w:val="18"/>
                <w:highlight w:val="lightGray"/>
                <w:lang w:eastAsia="zh-CN"/>
              </w:rPr>
            </w:pPr>
            <w:r w:rsidRPr="00DA0610">
              <w:rPr>
                <w:rFonts w:ascii="Arial" w:hAnsi="Arial"/>
                <w:sz w:val="18"/>
                <w:highlight w:val="lightGray"/>
                <w:lang w:eastAsia="zh-CN"/>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E7565E8"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18D33EB7"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7B19A641" w14:textId="77777777" w:rsidR="004C1E90" w:rsidRPr="00DA0610" w:rsidRDefault="004C1E90" w:rsidP="004C1E90">
            <w:pPr>
              <w:keepNext/>
              <w:keepLines/>
              <w:spacing w:after="0"/>
              <w:jc w:val="center"/>
              <w:rPr>
                <w:rFonts w:ascii="Arial" w:hAnsi="Arial"/>
                <w:sz w:val="18"/>
                <w:highlight w:val="lightGray"/>
                <w:lang w:eastAsia="zh-CN"/>
              </w:rPr>
            </w:pPr>
            <w:r w:rsidRPr="00DA0610">
              <w:rPr>
                <w:rFonts w:ascii="Arial" w:hAnsi="Arial"/>
                <w:sz w:val="18"/>
                <w:highlight w:val="lightGray"/>
                <w:lang w:eastAsia="zh-CN"/>
              </w:rPr>
              <w:t>AWGN</w:t>
            </w:r>
          </w:p>
        </w:tc>
      </w:tr>
      <w:tr w:rsidR="004C1E90" w14:paraId="197AE1F1" w14:textId="77777777" w:rsidTr="004C1E90">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06262F3" w14:textId="77777777" w:rsidR="004C1E90" w:rsidRDefault="004C1E90" w:rsidP="004C1E90">
            <w:pPr>
              <w:keepNext/>
              <w:keepLines/>
              <w:spacing w:after="0"/>
              <w:ind w:left="851" w:hanging="851"/>
              <w:rPr>
                <w:rFonts w:ascii="Arial" w:hAnsi="Arial"/>
                <w:sz w:val="18"/>
                <w:lang w:eastAsia="zh-CN"/>
              </w:rPr>
            </w:pPr>
            <w:r w:rsidRPr="00DA0610">
              <w:rPr>
                <w:rFonts w:ascii="Arial" w:hAnsi="Arial"/>
                <w:sz w:val="18"/>
                <w:highlight w:val="lightGray"/>
                <w:lang w:eastAsia="zh-CN"/>
              </w:rPr>
              <w:t>Note 1:</w:t>
            </w:r>
            <w:r w:rsidRPr="00DA0610">
              <w:rPr>
                <w:rFonts w:ascii="Arial" w:hAnsi="Arial"/>
                <w:sz w:val="18"/>
                <w:highlight w:val="lightGray"/>
                <w:lang w:eastAsia="zh-CN"/>
              </w:rPr>
              <w:tab/>
              <w:t>Io levels have been derived from other parameters for information purposes. They are not settable parameters themselves.</w:t>
            </w:r>
          </w:p>
        </w:tc>
      </w:tr>
    </w:tbl>
    <w:p w14:paraId="76ACAB25" w14:textId="77777777" w:rsidR="002A2422" w:rsidRPr="002A2422" w:rsidRDefault="002A2422" w:rsidP="002A2422">
      <w:pPr>
        <w:overflowPunct w:val="0"/>
        <w:autoSpaceDE w:val="0"/>
        <w:autoSpaceDN w:val="0"/>
        <w:adjustRightInd w:val="0"/>
        <w:textAlignment w:val="baseline"/>
        <w:rPr>
          <w:rFonts w:eastAsia="Times New Roman"/>
          <w:lang w:eastAsia="en-GB"/>
        </w:rPr>
      </w:pPr>
    </w:p>
    <w:p w14:paraId="592EABB1" w14:textId="77777777" w:rsidR="002A2422" w:rsidRPr="002A2422" w:rsidRDefault="002A2422" w:rsidP="002A242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2A2422">
        <w:rPr>
          <w:rFonts w:ascii="Arial" w:eastAsia="Times New Roman" w:hAnsi="Arial"/>
          <w:snapToGrid w:val="0"/>
          <w:sz w:val="22"/>
          <w:highlight w:val="lightGray"/>
          <w:lang w:eastAsia="en-GB"/>
        </w:rPr>
        <w:t>A.6.3.1.18.3</w:t>
      </w:r>
      <w:r w:rsidRPr="002A2422">
        <w:rPr>
          <w:rFonts w:ascii="Arial" w:eastAsia="Times New Roman" w:hAnsi="Arial"/>
          <w:snapToGrid w:val="0"/>
          <w:sz w:val="22"/>
          <w:highlight w:val="lightGray"/>
          <w:lang w:eastAsia="en-GB"/>
        </w:rPr>
        <w:tab/>
        <w:t>Test Requirements</w:t>
      </w:r>
    </w:p>
    <w:p w14:paraId="6E7D8BE0" w14:textId="77777777" w:rsidR="002A2422" w:rsidRPr="002A2422" w:rsidRDefault="002A2422" w:rsidP="002A2422">
      <w:pPr>
        <w:overflowPunct w:val="0"/>
        <w:autoSpaceDE w:val="0"/>
        <w:autoSpaceDN w:val="0"/>
        <w:adjustRightInd w:val="0"/>
        <w:spacing w:before="120" w:after="0"/>
        <w:textAlignment w:val="baseline"/>
        <w:rPr>
          <w:rFonts w:cs="v4.2.0"/>
          <w:highlight w:val="lightGray"/>
          <w:lang w:eastAsia="en-GB"/>
        </w:rPr>
      </w:pPr>
      <w:r w:rsidRPr="002A2422">
        <w:rPr>
          <w:rFonts w:cs="v4.2.0"/>
          <w:highlight w:val="lightGray"/>
          <w:lang w:eastAsia="en-GB"/>
        </w:rPr>
        <w:t xml:space="preserve">The UE shall start to transmit the PRACH to Cell 2 less than </w:t>
      </w:r>
      <w:r w:rsidRPr="002A2422">
        <w:rPr>
          <w:rFonts w:cs="v4.2.0" w:hint="eastAsia"/>
          <w:highlight w:val="lightGray"/>
          <w:lang w:eastAsia="zh-CN"/>
        </w:rPr>
        <w:t>132</w:t>
      </w:r>
      <w:r w:rsidRPr="002A2422">
        <w:rPr>
          <w:rFonts w:cs="v4.2.0"/>
          <w:highlight w:val="lightGray"/>
          <w:lang w:eastAsia="en-GB"/>
        </w:rPr>
        <w:t xml:space="preserve"> </w:t>
      </w:r>
      <w:proofErr w:type="spellStart"/>
      <w:r w:rsidRPr="002A2422">
        <w:rPr>
          <w:rFonts w:cs="v4.2.0"/>
          <w:highlight w:val="lightGray"/>
          <w:lang w:eastAsia="en-GB"/>
        </w:rPr>
        <w:t>ms</w:t>
      </w:r>
      <w:proofErr w:type="spellEnd"/>
      <w:r w:rsidRPr="002A2422">
        <w:rPr>
          <w:rFonts w:cs="v4.2.0"/>
          <w:highlight w:val="lightGray"/>
          <w:lang w:eastAsia="en-GB"/>
        </w:rPr>
        <w:t xml:space="preserve"> from the beginning of </w:t>
      </w:r>
      <w:proofErr w:type="gramStart"/>
      <w:r w:rsidRPr="002A2422">
        <w:rPr>
          <w:rFonts w:cs="v4.2.0"/>
          <w:highlight w:val="lightGray"/>
          <w:lang w:eastAsia="en-GB"/>
        </w:rPr>
        <w:t>time period</w:t>
      </w:r>
      <w:proofErr w:type="gramEnd"/>
      <w:r w:rsidRPr="002A2422">
        <w:rPr>
          <w:rFonts w:cs="v4.2.0"/>
          <w:highlight w:val="lightGray"/>
          <w:lang w:eastAsia="en-GB"/>
        </w:rPr>
        <w:t xml:space="preserve"> T2.</w:t>
      </w:r>
    </w:p>
    <w:p w14:paraId="616C03C3" w14:textId="77777777" w:rsidR="002A2422" w:rsidRPr="002A2422" w:rsidRDefault="002A2422" w:rsidP="002A2422">
      <w:pPr>
        <w:overflowPunct w:val="0"/>
        <w:autoSpaceDE w:val="0"/>
        <w:autoSpaceDN w:val="0"/>
        <w:adjustRightInd w:val="0"/>
        <w:textAlignment w:val="baseline"/>
        <w:rPr>
          <w:rFonts w:eastAsia="Times New Roman" w:cs="v4.2.0"/>
          <w:highlight w:val="lightGray"/>
          <w:lang w:eastAsia="en-GB"/>
        </w:rPr>
      </w:pPr>
      <w:r w:rsidRPr="002A2422">
        <w:rPr>
          <w:rFonts w:eastAsia="Times New Roman" w:cs="v4.2.0"/>
          <w:highlight w:val="lightGray"/>
          <w:lang w:eastAsia="en-GB"/>
        </w:rPr>
        <w:t>The rate of correct handovers observed during repeated tests shall be at least 90%.</w:t>
      </w:r>
    </w:p>
    <w:p w14:paraId="07D9458E" w14:textId="77777777" w:rsidR="002A2422" w:rsidRPr="002A2422" w:rsidRDefault="002A2422" w:rsidP="002A2422">
      <w:pPr>
        <w:keepLines/>
        <w:overflowPunct w:val="0"/>
        <w:autoSpaceDE w:val="0"/>
        <w:autoSpaceDN w:val="0"/>
        <w:adjustRightInd w:val="0"/>
        <w:ind w:left="1135" w:hanging="851"/>
        <w:textAlignment w:val="baseline"/>
        <w:rPr>
          <w:rFonts w:eastAsia="Times New Roman"/>
          <w:highlight w:val="lightGray"/>
          <w:lang w:eastAsia="en-GB"/>
        </w:rPr>
      </w:pPr>
      <w:r w:rsidRPr="002A2422">
        <w:rPr>
          <w:rFonts w:eastAsia="Times New Roman"/>
          <w:highlight w:val="lightGray"/>
          <w:lang w:eastAsia="en-GB"/>
        </w:rPr>
        <w:t>NOTE:</w:t>
      </w:r>
      <w:r w:rsidRPr="002A2422">
        <w:rPr>
          <w:rFonts w:eastAsia="Times New Roman"/>
          <w:highlight w:val="lightGray"/>
          <w:lang w:eastAsia="en-GB"/>
        </w:rPr>
        <w:tab/>
        <w:t xml:space="preserve">The handover delay can be expressed as: RRC procedure delay + </w:t>
      </w:r>
      <w:proofErr w:type="spellStart"/>
      <w:r w:rsidRPr="002A2422">
        <w:rPr>
          <w:rFonts w:eastAsia="Times New Roman"/>
          <w:bCs/>
          <w:highlight w:val="lightGray"/>
          <w:lang w:eastAsia="en-GB"/>
        </w:rPr>
        <w:t>T</w:t>
      </w:r>
      <w:r w:rsidRPr="002A2422">
        <w:rPr>
          <w:rFonts w:eastAsia="Times New Roman"/>
          <w:bCs/>
          <w:highlight w:val="lightGray"/>
          <w:vertAlign w:val="subscript"/>
          <w:lang w:eastAsia="en-GB"/>
        </w:rPr>
        <w:t>interrupt</w:t>
      </w:r>
      <w:proofErr w:type="spellEnd"/>
      <w:r w:rsidRPr="002A2422">
        <w:rPr>
          <w:rFonts w:eastAsia="Times New Roman"/>
          <w:highlight w:val="lightGray"/>
          <w:lang w:eastAsia="en-GB"/>
        </w:rPr>
        <w:t>, where:</w:t>
      </w:r>
    </w:p>
    <w:p w14:paraId="354E19C6" w14:textId="77777777" w:rsidR="002A2422" w:rsidRPr="002A2422" w:rsidRDefault="002A2422" w:rsidP="002A2422">
      <w:pPr>
        <w:overflowPunct w:val="0"/>
        <w:autoSpaceDE w:val="0"/>
        <w:autoSpaceDN w:val="0"/>
        <w:adjustRightInd w:val="0"/>
        <w:ind w:left="568" w:hanging="284"/>
        <w:textAlignment w:val="baseline"/>
        <w:rPr>
          <w:rFonts w:eastAsia="Times New Roman"/>
          <w:highlight w:val="lightGray"/>
          <w:lang w:eastAsia="en-GB"/>
        </w:rPr>
      </w:pPr>
      <w:r w:rsidRPr="002A2422">
        <w:rPr>
          <w:rFonts w:eastAsia="Times New Roman"/>
          <w:highlight w:val="lightGray"/>
          <w:lang w:eastAsia="en-GB"/>
        </w:rPr>
        <w:t xml:space="preserve">RRC procedure delay = 10 </w:t>
      </w:r>
      <w:proofErr w:type="spellStart"/>
      <w:r w:rsidRPr="002A2422">
        <w:rPr>
          <w:rFonts w:eastAsia="Times New Roman"/>
          <w:highlight w:val="lightGray"/>
          <w:lang w:eastAsia="en-GB"/>
        </w:rPr>
        <w:t>ms</w:t>
      </w:r>
      <w:proofErr w:type="spellEnd"/>
      <w:r w:rsidRPr="002A2422">
        <w:rPr>
          <w:rFonts w:eastAsia="Times New Roman"/>
          <w:highlight w:val="lightGray"/>
          <w:lang w:eastAsia="en-GB"/>
        </w:rPr>
        <w:t xml:space="preserve"> and is specified in clause 12 in TS 38.331 [2].</w:t>
      </w:r>
    </w:p>
    <w:p w14:paraId="103F9BD2" w14:textId="77777777" w:rsidR="002A2422" w:rsidRPr="002A2422" w:rsidRDefault="002A2422" w:rsidP="002A2422">
      <w:pPr>
        <w:overflowPunct w:val="0"/>
        <w:autoSpaceDE w:val="0"/>
        <w:autoSpaceDN w:val="0"/>
        <w:adjustRightInd w:val="0"/>
        <w:ind w:left="568" w:hanging="284"/>
        <w:textAlignment w:val="baseline"/>
        <w:rPr>
          <w:rFonts w:eastAsia="Times New Roman"/>
          <w:highlight w:val="lightGray"/>
          <w:lang w:eastAsia="en-GB"/>
        </w:rPr>
      </w:pPr>
      <w:r w:rsidRPr="002A2422">
        <w:rPr>
          <w:rFonts w:eastAsia="Times New Roman"/>
          <w:highlight w:val="lightGray"/>
          <w:lang w:eastAsia="en-GB"/>
        </w:rPr>
        <w:t>T</w:t>
      </w:r>
      <w:r w:rsidRPr="002A2422">
        <w:rPr>
          <w:rFonts w:eastAsia="Times New Roman"/>
          <w:position w:val="-6"/>
          <w:highlight w:val="lightGray"/>
          <w:lang w:eastAsia="en-GB"/>
        </w:rPr>
        <w:t>interrupt</w:t>
      </w:r>
      <w:r w:rsidRPr="002A2422">
        <w:rPr>
          <w:rFonts w:eastAsia="Times New Roman"/>
          <w:highlight w:val="lightGray"/>
          <w:lang w:eastAsia="en-GB"/>
        </w:rPr>
        <w:t xml:space="preserve"> = </w:t>
      </w:r>
      <w:r w:rsidRPr="002A2422">
        <w:rPr>
          <w:rFonts w:eastAsia="Times New Roman" w:hint="eastAsia"/>
          <w:highlight w:val="lightGray"/>
          <w:lang w:eastAsia="zh-CN"/>
        </w:rPr>
        <w:t>122</w:t>
      </w:r>
      <w:r w:rsidRPr="002A2422">
        <w:rPr>
          <w:rFonts w:eastAsia="Times New Roman"/>
          <w:highlight w:val="lightGray"/>
          <w:lang w:eastAsia="en-GB"/>
        </w:rPr>
        <w:t xml:space="preserve"> </w:t>
      </w:r>
      <w:proofErr w:type="spellStart"/>
      <w:r w:rsidRPr="002A2422">
        <w:rPr>
          <w:rFonts w:eastAsia="Times New Roman"/>
          <w:highlight w:val="lightGray"/>
          <w:lang w:eastAsia="en-GB"/>
        </w:rPr>
        <w:t>ms</w:t>
      </w:r>
      <w:proofErr w:type="spellEnd"/>
      <w:r w:rsidRPr="002A2422" w:rsidDel="00543ADA">
        <w:rPr>
          <w:rFonts w:eastAsia="Times New Roman"/>
          <w:highlight w:val="lightGray"/>
          <w:lang w:eastAsia="en-GB"/>
        </w:rPr>
        <w:t xml:space="preserve"> </w:t>
      </w:r>
      <w:r w:rsidRPr="002A2422">
        <w:rPr>
          <w:rFonts w:eastAsia="Times New Roman"/>
          <w:highlight w:val="lightGray"/>
          <w:lang w:eastAsia="en-GB"/>
        </w:rPr>
        <w:t xml:space="preserve">in the test. </w:t>
      </w:r>
      <w:proofErr w:type="spellStart"/>
      <w:r w:rsidRPr="002A2422">
        <w:rPr>
          <w:rFonts w:eastAsia="Times New Roman"/>
          <w:highlight w:val="lightGray"/>
          <w:lang w:eastAsia="en-GB"/>
        </w:rPr>
        <w:t>T</w:t>
      </w:r>
      <w:r w:rsidRPr="002A2422">
        <w:rPr>
          <w:rFonts w:eastAsia="Times New Roman"/>
          <w:highlight w:val="lightGray"/>
          <w:vertAlign w:val="subscript"/>
          <w:lang w:eastAsia="en-GB"/>
        </w:rPr>
        <w:t>interrupt</w:t>
      </w:r>
      <w:proofErr w:type="spellEnd"/>
      <w:r w:rsidRPr="002A2422">
        <w:rPr>
          <w:rFonts w:eastAsia="Times New Roman"/>
          <w:highlight w:val="lightGray"/>
          <w:lang w:eastAsia="en-GB"/>
        </w:rPr>
        <w:t xml:space="preserve"> is defined in clause 6.1.1.2.2.</w:t>
      </w:r>
    </w:p>
    <w:p w14:paraId="0CCABFBD" w14:textId="66762CBF" w:rsidR="002A2422" w:rsidRPr="00CC1ADE" w:rsidRDefault="002A2422" w:rsidP="00CC1ADE">
      <w:pPr>
        <w:overflowPunct w:val="0"/>
        <w:autoSpaceDE w:val="0"/>
        <w:autoSpaceDN w:val="0"/>
        <w:adjustRightInd w:val="0"/>
        <w:textAlignment w:val="baseline"/>
        <w:rPr>
          <w:rFonts w:eastAsia="Times New Roman"/>
          <w:lang w:eastAsia="en-GB"/>
        </w:rPr>
      </w:pPr>
      <w:r w:rsidRPr="002A2422">
        <w:rPr>
          <w:rFonts w:eastAsia="Times New Roman"/>
          <w:highlight w:val="lightGray"/>
          <w:lang w:eastAsia="en-GB"/>
        </w:rPr>
        <w:t xml:space="preserve">This gives a total of </w:t>
      </w:r>
      <w:r w:rsidRPr="002A2422">
        <w:rPr>
          <w:rFonts w:eastAsia="Times New Roman" w:hint="eastAsia"/>
          <w:highlight w:val="lightGray"/>
          <w:lang w:eastAsia="zh-CN"/>
        </w:rPr>
        <w:t>132</w:t>
      </w:r>
      <w:r w:rsidRPr="002A2422">
        <w:rPr>
          <w:rFonts w:eastAsia="Times New Roman"/>
          <w:highlight w:val="lightGray"/>
          <w:lang w:eastAsia="en-GB"/>
        </w:rPr>
        <w:t xml:space="preserve"> </w:t>
      </w:r>
      <w:proofErr w:type="spellStart"/>
      <w:r w:rsidRPr="002A2422">
        <w:rPr>
          <w:rFonts w:eastAsia="Times New Roman"/>
          <w:highlight w:val="lightGray"/>
          <w:lang w:eastAsia="en-GB"/>
        </w:rPr>
        <w:t>ms</w:t>
      </w:r>
      <w:proofErr w:type="spellEnd"/>
      <w:r w:rsidRPr="002A2422">
        <w:rPr>
          <w:rFonts w:eastAsia="Times New Roman"/>
          <w:highlight w:val="lightGray"/>
          <w:lang w:eastAsia="en-GB"/>
        </w:rPr>
        <w:t>.</w:t>
      </w:r>
    </w:p>
    <w:p w14:paraId="23F69D58" w14:textId="19281680"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FF09D1" w14:textId="35C6BD53" w:rsidR="00375040" w:rsidRPr="00262AA2" w:rsidRDefault="00BA7843" w:rsidP="00B52253">
      <w:pPr>
        <w:rPr>
          <w:rFonts w:ascii="Arial" w:hAnsi="Arial"/>
        </w:rPr>
      </w:pPr>
      <w:r>
        <w:rPr>
          <w:rFonts w:ascii="Arial" w:hAnsi="Arial"/>
        </w:rPr>
        <w:t>T</w:t>
      </w:r>
      <w:r w:rsidR="004D651E" w:rsidRPr="00A61D5A">
        <w:rPr>
          <w:rFonts w:ascii="Arial" w:hAnsi="Arial"/>
        </w:rPr>
        <w:t xml:space="preserve">est case </w:t>
      </w:r>
      <w:r w:rsidR="00964808">
        <w:rPr>
          <w:rFonts w:ascii="Arial" w:hAnsi="Arial"/>
        </w:rPr>
        <w:t>consist o</w:t>
      </w:r>
      <w:r w:rsidR="00796D65">
        <w:rPr>
          <w:rFonts w:ascii="Arial" w:hAnsi="Arial"/>
        </w:rPr>
        <w:t>f</w:t>
      </w:r>
      <w:r w:rsidR="00964808">
        <w:rPr>
          <w:rFonts w:ascii="Arial" w:hAnsi="Arial"/>
        </w:rPr>
        <w:t xml:space="preserve"> </w:t>
      </w:r>
      <w:r w:rsidR="00C17F4C">
        <w:rPr>
          <w:rFonts w:ascii="Arial" w:hAnsi="Arial"/>
        </w:rPr>
        <w:t>2</w:t>
      </w:r>
      <w:r w:rsidR="00964808">
        <w:rPr>
          <w:rFonts w:ascii="Arial" w:hAnsi="Arial"/>
        </w:rPr>
        <w:t xml:space="preserve"> test configurations.</w:t>
      </w:r>
      <w:r w:rsidR="004D651E" w:rsidRPr="00A61D5A">
        <w:rPr>
          <w:rFonts w:ascii="Arial" w:hAnsi="Arial"/>
        </w:rPr>
        <w:t xml:space="preserve"> </w:t>
      </w:r>
      <w:r w:rsidR="00262AA2">
        <w:rPr>
          <w:rFonts w:ascii="Arial" w:hAnsi="Arial"/>
        </w:rPr>
        <w:t>For test 6.3.1.</w:t>
      </w:r>
      <w:r w:rsidR="00725F40">
        <w:rPr>
          <w:rFonts w:ascii="Arial" w:hAnsi="Arial"/>
        </w:rPr>
        <w:t>18</w:t>
      </w:r>
      <w:r w:rsidR="00262AA2">
        <w:rPr>
          <w:rFonts w:ascii="Arial" w:hAnsi="Arial"/>
        </w:rPr>
        <w:t xml:space="preserve"> each test configuration has 2</w:t>
      </w:r>
      <w:r w:rsidR="00262AA2" w:rsidRPr="00A61D5A">
        <w:rPr>
          <w:rFonts w:ascii="Arial" w:hAnsi="Arial"/>
        </w:rPr>
        <w:t xml:space="preserve"> time periods: T1</w:t>
      </w:r>
      <w:r w:rsidR="00262AA2">
        <w:rPr>
          <w:rFonts w:ascii="Arial" w:hAnsi="Arial"/>
        </w:rPr>
        <w:t xml:space="preserve"> and T2</w:t>
      </w:r>
      <w:r w:rsidR="00262AA2"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41287064" w14:textId="6990E501" w:rsidR="00E63489" w:rsidRDefault="00DB72E2" w:rsidP="00B52253">
      <w:pPr>
        <w:rPr>
          <w:rFonts w:ascii="Arial" w:hAnsi="Arial"/>
        </w:rPr>
      </w:pPr>
      <w:r>
        <w:rPr>
          <w:rFonts w:ascii="Arial" w:hAnsi="Arial"/>
        </w:rPr>
        <w:t>For test case 6.3.1.</w:t>
      </w:r>
      <w:r w:rsidR="008205CF">
        <w:rPr>
          <w:rFonts w:ascii="Arial" w:hAnsi="Arial"/>
        </w:rPr>
        <w:t>18</w:t>
      </w:r>
      <w:r>
        <w:rPr>
          <w:rFonts w:ascii="Arial" w:hAnsi="Arial"/>
        </w:rPr>
        <w:t>:</w:t>
      </w:r>
    </w:p>
    <w:p w14:paraId="476C8185" w14:textId="77777777" w:rsidR="00E63489" w:rsidRDefault="00734AB0" w:rsidP="00B52253">
      <w:pPr>
        <w:rPr>
          <w:rFonts w:ascii="Arial" w:hAnsi="Arial"/>
        </w:rPr>
      </w:pPr>
      <w:r w:rsidRPr="007471A5">
        <w:rPr>
          <w:noProof/>
        </w:rPr>
        <w:lastRenderedPageBreak/>
        <w:drawing>
          <wp:inline distT="0" distB="0" distL="0" distR="0" wp14:anchorId="637108FB" wp14:editId="02727CC6">
            <wp:extent cx="4398010" cy="211518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8010" cy="2115185"/>
                    </a:xfrm>
                    <a:prstGeom prst="rect">
                      <a:avLst/>
                    </a:prstGeom>
                    <a:noFill/>
                    <a:ln>
                      <a:noFill/>
                    </a:ln>
                  </pic:spPr>
                </pic:pic>
              </a:graphicData>
            </a:graphic>
          </wp:inline>
        </w:drawing>
      </w:r>
    </w:p>
    <w:p w14:paraId="28B1B950" w14:textId="75CDC138" w:rsidR="00931455" w:rsidRDefault="00931455" w:rsidP="00931455">
      <w:pPr>
        <w:rPr>
          <w:rFonts w:ascii="Arial" w:hAnsi="Arial"/>
        </w:rPr>
      </w:pPr>
      <w:r>
        <w:rPr>
          <w:rFonts w:ascii="Arial" w:hAnsi="Arial"/>
        </w:rPr>
        <w:t xml:space="preserve">In this test case, the distribution of power is identical for all </w:t>
      </w:r>
      <w:r w:rsidR="007C07BA">
        <w:rPr>
          <w:rFonts w:ascii="Arial" w:hAnsi="Arial"/>
        </w:rPr>
        <w:t xml:space="preserve">2 </w:t>
      </w:r>
      <w:r>
        <w:rPr>
          <w:rFonts w:ascii="Arial" w:hAnsi="Arial"/>
        </w:rPr>
        <w:t>test configurations.</w:t>
      </w:r>
    </w:p>
    <w:p w14:paraId="451EFE6A" w14:textId="77777777" w:rsidR="00931455" w:rsidRPr="00E579D8" w:rsidRDefault="00931455" w:rsidP="00931455">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value will be +8dB</w:t>
      </w:r>
      <w:r w:rsidRPr="00E579D8">
        <w:rPr>
          <w:rFonts w:ascii="Arial" w:hAnsi="Arial"/>
        </w:rPr>
        <w:t>.</w:t>
      </w:r>
    </w:p>
    <w:p w14:paraId="511305DE" w14:textId="3D5EA6FB" w:rsidR="00931455" w:rsidRDefault="00931455" w:rsidP="00931455">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w:t>
      </w:r>
      <w:proofErr w:type="gramStart"/>
      <w:r>
        <w:rPr>
          <w:rFonts w:ascii="Arial" w:hAnsi="Arial"/>
        </w:rPr>
        <w:t>similar to</w:t>
      </w:r>
      <w:proofErr w:type="gramEnd"/>
      <w:r>
        <w:rPr>
          <w:rFonts w:ascii="Arial" w:hAnsi="Arial"/>
        </w:rPr>
        <w:t xml:space="preserve"> that of NR Cell </w:t>
      </w:r>
      <w:r w:rsidR="00C3535E">
        <w:rPr>
          <w:rFonts w:ascii="Arial" w:hAnsi="Arial"/>
        </w:rPr>
        <w:t>1</w:t>
      </w:r>
      <w:r w:rsidRPr="00E579D8">
        <w:rPr>
          <w:rFonts w:ascii="Arial" w:hAnsi="Arial"/>
        </w:rPr>
        <w:t xml:space="preserve">. </w:t>
      </w:r>
      <w:r w:rsidR="00C3535E">
        <w:rPr>
          <w:rFonts w:ascii="Arial" w:hAnsi="Arial"/>
        </w:rPr>
        <w:t xml:space="preserve">The UE is </w:t>
      </w:r>
      <w:proofErr w:type="gramStart"/>
      <w:r w:rsidR="00C3535E">
        <w:rPr>
          <w:rFonts w:ascii="Arial" w:hAnsi="Arial"/>
        </w:rPr>
        <w:t>expect</w:t>
      </w:r>
      <w:proofErr w:type="gramEnd"/>
      <w:r w:rsidR="00C3535E">
        <w:rPr>
          <w:rFonts w:ascii="Arial" w:hAnsi="Arial"/>
        </w:rPr>
        <w:t xml:space="preserve"> to detect Cell 2 and perform handover to Cell 2. T</w:t>
      </w:r>
      <w:r>
        <w:rPr>
          <w:rFonts w:ascii="Arial" w:hAnsi="Arial"/>
        </w:rPr>
        <w:t>he effect of uncertainties on the test verdict needs to be checked. A decision can then be made on whether Test Tolerances need to be applied.</w:t>
      </w:r>
    </w:p>
    <w:p w14:paraId="61D4FBEC"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2D18A9D"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BBF88D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DF292B3"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5DF2C62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5A89A0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02948B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AD8913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146DB7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65F50C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A9F01A"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F6CF62E"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22D094C" w14:textId="78FDA51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Table</w:t>
      </w:r>
      <w:r w:rsidR="00931455">
        <w:rPr>
          <w:rFonts w:ascii="Arial" w:hAnsi="Arial"/>
        </w:rPr>
        <w:t xml:space="preserve"> A.6.3.1.2-3</w:t>
      </w:r>
      <w:r w:rsidR="00E828A6">
        <w:rPr>
          <w:rFonts w:ascii="Arial" w:hAnsi="Arial"/>
        </w:rPr>
        <w:t xml:space="preserve">, </w:t>
      </w:r>
      <w:r w:rsidR="00E828A6" w:rsidRPr="002A6CA3">
        <w:rPr>
          <w:rFonts w:ascii="Arial" w:hAnsi="Arial"/>
        </w:rPr>
        <w:t>Table</w:t>
      </w:r>
      <w:r w:rsidR="00E828A6">
        <w:rPr>
          <w:rFonts w:ascii="Arial" w:hAnsi="Arial"/>
        </w:rPr>
        <w:t xml:space="preserve"> A.6.3.1.18-3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6.3.1.</w:t>
      </w:r>
      <w:r w:rsidR="00E828A6">
        <w:rPr>
          <w:rFonts w:ascii="Arial" w:hAnsi="Arial"/>
        </w:rPr>
        <w:t>18</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14CA602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2D6C2AF" w14:textId="77777777" w:rsidR="004D651E" w:rsidRDefault="004D651E" w:rsidP="00E45237">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7D8A8675" w14:textId="67A4EB45" w:rsidR="005C5455" w:rsidRPr="00E579D8" w:rsidRDefault="001F6563" w:rsidP="00FF353B">
      <w:pPr>
        <w:rPr>
          <w:rFonts w:ascii="Arial" w:hAnsi="Arial" w:cs="Arial"/>
        </w:rPr>
      </w:pPr>
      <w:r w:rsidRPr="00E579D8">
        <w:rPr>
          <w:rFonts w:ascii="Arial" w:hAnsi="Arial" w:cs="Arial"/>
        </w:rPr>
        <w:t xml:space="preserve">In </w:t>
      </w:r>
      <w:r w:rsidR="00931455">
        <w:rPr>
          <w:rFonts w:ascii="Arial" w:hAnsi="Arial" w:cs="Arial"/>
        </w:rPr>
        <w:t>both</w:t>
      </w:r>
      <w:r w:rsidRPr="00E579D8">
        <w:rPr>
          <w:rFonts w:ascii="Arial" w:hAnsi="Arial" w:cs="Arial"/>
        </w:rPr>
        <w:t xml:space="preserve"> test</w:t>
      </w:r>
      <w:r w:rsidR="005F2CB9">
        <w:rPr>
          <w:rFonts w:ascii="Arial" w:hAnsi="Arial" w:cs="Arial"/>
        </w:rPr>
        <w:t xml:space="preserve"> case</w:t>
      </w:r>
      <w:r w:rsidR="00931455">
        <w:rPr>
          <w:rFonts w:ascii="Arial" w:hAnsi="Arial" w:cs="Arial"/>
        </w:rPr>
        <w:t>s</w:t>
      </w:r>
      <w:r w:rsidR="005F2CB9">
        <w:rPr>
          <w:rFonts w:ascii="Arial" w:hAnsi="Arial" w:cs="Arial"/>
        </w:rPr>
        <w:t xml:space="preserve"> at the start of T2, NR Cell </w:t>
      </w:r>
      <w:r w:rsidR="00931455">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w:t>
      </w:r>
      <w:r w:rsidR="00C3535E">
        <w:rPr>
          <w:rFonts w:ascii="Arial" w:hAnsi="Arial" w:cs="Arial"/>
        </w:rPr>
        <w:t>handover to Cell 2</w:t>
      </w:r>
      <w:r w:rsidRPr="00E579D8">
        <w:rPr>
          <w:rFonts w:ascii="Arial" w:hAnsi="Arial" w:cs="Arial"/>
        </w:rPr>
        <w:t xml:space="preserve">. </w:t>
      </w:r>
    </w:p>
    <w:p w14:paraId="0891AEB2" w14:textId="47047673" w:rsidR="005C5455" w:rsidRPr="00954A1D" w:rsidRDefault="005C5455" w:rsidP="00E45237">
      <w:pPr>
        <w:rPr>
          <w:rFonts w:ascii="Arial" w:hAnsi="Arial"/>
        </w:rPr>
      </w:pPr>
    </w:p>
    <w:p w14:paraId="57E7965D"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A80545C" w14:textId="77777777"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583140C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74903AE9"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C30E432"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AAF2D33" w14:textId="1E75C12B"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37C69D5" w14:textId="1DD9D30A" w:rsidR="00C3535E"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00C3535E">
        <w:rPr>
          <w:rFonts w:ascii="Arial" w:hAnsi="Arial" w:cs="Arial"/>
        </w:rPr>
        <w:t xml:space="preserve">, </w:t>
      </w:r>
      <w:r w:rsidR="00C3535E">
        <w:rPr>
          <w:rFonts w:ascii="Arial" w:hAnsi="Arial"/>
        </w:rPr>
        <w:t>Es/Iot of target Cell should be no less than -2dB to apply handover delay requirements when target cell is unknown</w:t>
      </w:r>
      <w:r w:rsidR="007F799F">
        <w:rPr>
          <w:rFonts w:ascii="Arial" w:hAnsi="Arial"/>
        </w:rPr>
        <w:t>, see TS 38.133, 6.1.1.2.2 below.</w:t>
      </w:r>
    </w:p>
    <w:p w14:paraId="1DEB44C1" w14:textId="77777777" w:rsidR="00A82338" w:rsidRPr="00A82338" w:rsidRDefault="00A82338" w:rsidP="00A82338">
      <w:pPr>
        <w:pStyle w:val="Heading5"/>
        <w:rPr>
          <w:rFonts w:ascii="Arial" w:eastAsia="Times New Roman" w:hAnsi="Arial" w:cs="Arial"/>
          <w:b w:val="0"/>
          <w:bCs w:val="0"/>
          <w:sz w:val="22"/>
          <w:szCs w:val="22"/>
          <w:highlight w:val="lightGray"/>
        </w:rPr>
      </w:pPr>
      <w:r w:rsidRPr="00A82338">
        <w:rPr>
          <w:rFonts w:ascii="Arial" w:hAnsi="Arial" w:cs="Arial"/>
          <w:b w:val="0"/>
          <w:bCs w:val="0"/>
          <w:sz w:val="22"/>
          <w:szCs w:val="22"/>
          <w:highlight w:val="lightGray"/>
        </w:rPr>
        <w:t>6.1.1.2.2</w:t>
      </w:r>
      <w:r w:rsidRPr="00A82338">
        <w:rPr>
          <w:rFonts w:ascii="Arial" w:hAnsi="Arial" w:cs="Arial"/>
          <w:b w:val="0"/>
          <w:bCs w:val="0"/>
          <w:sz w:val="22"/>
          <w:szCs w:val="22"/>
          <w:highlight w:val="lightGray"/>
        </w:rPr>
        <w:tab/>
        <w:t>Interruption time</w:t>
      </w:r>
    </w:p>
    <w:p w14:paraId="360BEBF8" w14:textId="77777777" w:rsidR="009D641E" w:rsidRPr="009D641E" w:rsidRDefault="009D641E" w:rsidP="009D641E">
      <w:pPr>
        <w:jc w:val="both"/>
        <w:rPr>
          <w:rFonts w:cs="v4.2.0"/>
          <w:highlight w:val="lightGray"/>
        </w:rPr>
      </w:pPr>
      <w:r w:rsidRPr="009D641E">
        <w:rPr>
          <w:rFonts w:cs="v4.2.0"/>
          <w:highlight w:val="lightGray"/>
        </w:rPr>
        <w:t>6.1.1.2.2</w:t>
      </w:r>
      <w:r w:rsidRPr="009D641E">
        <w:rPr>
          <w:rFonts w:cs="v4.2.0"/>
          <w:highlight w:val="lightGray"/>
        </w:rPr>
        <w:tab/>
        <w:t>Interruption time</w:t>
      </w:r>
    </w:p>
    <w:p w14:paraId="0268651C" w14:textId="77777777" w:rsidR="009D641E" w:rsidRPr="009D641E" w:rsidRDefault="009D641E" w:rsidP="009D641E">
      <w:pPr>
        <w:jc w:val="both"/>
        <w:rPr>
          <w:rFonts w:cs="v4.2.0"/>
          <w:highlight w:val="lightGray"/>
          <w:lang w:val="en-US"/>
        </w:rPr>
      </w:pPr>
      <w:r w:rsidRPr="009D641E">
        <w:rPr>
          <w:rFonts w:cs="v4.2.0"/>
          <w:highlight w:val="lightGray"/>
          <w:lang w:val="en-US"/>
        </w:rPr>
        <w:t>The interruption time is the time between end of the last TTI containing the RRC command on the old PDSCH and the time the UE starts transmission of the new PRACH, excluding the RRC procedure delay.</w:t>
      </w:r>
    </w:p>
    <w:p w14:paraId="79FB98BE" w14:textId="77777777" w:rsidR="009D641E" w:rsidRPr="009D641E" w:rsidRDefault="009D641E" w:rsidP="009D641E">
      <w:pPr>
        <w:jc w:val="both"/>
        <w:rPr>
          <w:rFonts w:cs="v4.2.0"/>
          <w:highlight w:val="lightGray"/>
          <w:lang w:val="en-US"/>
        </w:rPr>
      </w:pPr>
      <w:r w:rsidRPr="009D641E">
        <w:rPr>
          <w:rFonts w:cs="v4.2.0"/>
          <w:highlight w:val="lightGray"/>
          <w:lang w:val="en-US"/>
        </w:rPr>
        <w:t xml:space="preserve">When intra-frequency or inter-frequency handover is commanded, the interruption time shall be less than </w:t>
      </w:r>
      <w:proofErr w:type="spellStart"/>
      <w:r w:rsidRPr="009D641E">
        <w:rPr>
          <w:rFonts w:cs="v4.2.0"/>
          <w:highlight w:val="lightGray"/>
          <w:lang w:val="en-US"/>
        </w:rPr>
        <w:t>T</w:t>
      </w:r>
      <w:r w:rsidRPr="009D641E">
        <w:rPr>
          <w:rFonts w:cs="v4.2.0"/>
          <w:highlight w:val="lightGray"/>
          <w:vertAlign w:val="subscript"/>
          <w:lang w:val="en-US"/>
        </w:rPr>
        <w:t>interrupt</w:t>
      </w:r>
      <w:proofErr w:type="spellEnd"/>
    </w:p>
    <w:p w14:paraId="441FAC5C" w14:textId="77777777" w:rsidR="009D641E" w:rsidRPr="009D641E" w:rsidRDefault="009D641E" w:rsidP="009D641E">
      <w:pPr>
        <w:jc w:val="both"/>
        <w:rPr>
          <w:rFonts w:cs="v4.2.0"/>
          <w:highlight w:val="lightGray"/>
          <w:lang w:val="en-US"/>
        </w:rPr>
      </w:pPr>
      <w:r w:rsidRPr="009D641E">
        <w:rPr>
          <w:rFonts w:cs="v4.2.0"/>
          <w:highlight w:val="lightGray"/>
          <w:lang w:val="en-US"/>
        </w:rPr>
        <w:tab/>
      </w:r>
      <w:proofErr w:type="spellStart"/>
      <w:r w:rsidRPr="009D641E">
        <w:rPr>
          <w:rFonts w:cs="v4.2.0"/>
          <w:highlight w:val="lightGray"/>
          <w:lang w:val="en-US"/>
        </w:rPr>
        <w:t>T</w:t>
      </w:r>
      <w:r w:rsidRPr="009D641E">
        <w:rPr>
          <w:rFonts w:cs="v4.2.0"/>
          <w:highlight w:val="lightGray"/>
          <w:vertAlign w:val="subscript"/>
          <w:lang w:val="en-US"/>
        </w:rPr>
        <w:t>interrupt</w:t>
      </w:r>
      <w:proofErr w:type="spellEnd"/>
      <w:r w:rsidRPr="009D641E">
        <w:rPr>
          <w:rFonts w:cs="v4.2.0"/>
          <w:highlight w:val="lightGray"/>
          <w:lang w:val="en-US"/>
        </w:rPr>
        <w:t xml:space="preserve"> =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 T</w:t>
      </w:r>
      <w:r w:rsidRPr="009D641E">
        <w:rPr>
          <w:rFonts w:cs="v4.2.0"/>
          <w:highlight w:val="lightGray"/>
          <w:vertAlign w:val="subscript"/>
          <w:lang w:val="en-US"/>
        </w:rPr>
        <w:t>IU</w:t>
      </w:r>
      <w:r w:rsidRPr="009D641E">
        <w:rPr>
          <w:rFonts w:cs="v4.2.0"/>
          <w:highlight w:val="lightGray"/>
          <w:lang w:val="en-US"/>
        </w:rPr>
        <w:t xml:space="preserve"> + </w:t>
      </w:r>
      <w:proofErr w:type="spellStart"/>
      <w:proofErr w:type="gramStart"/>
      <w:r w:rsidRPr="009D641E">
        <w:rPr>
          <w:rFonts w:cs="v4.2.0"/>
          <w:highlight w:val="lightGray"/>
          <w:lang w:val="en-US"/>
        </w:rPr>
        <w:t>T</w:t>
      </w:r>
      <w:r w:rsidRPr="009D641E">
        <w:rPr>
          <w:rFonts w:cs="v4.2.0"/>
          <w:highlight w:val="lightGray"/>
          <w:vertAlign w:val="subscript"/>
          <w:lang w:val="en-US"/>
        </w:rPr>
        <w:t>processing</w:t>
      </w:r>
      <w:proofErr w:type="spellEnd"/>
      <w:r w:rsidRPr="009D641E">
        <w:rPr>
          <w:rFonts w:cs="v4.2.0"/>
          <w:highlight w:val="lightGray"/>
          <w:lang w:val="en-US"/>
        </w:rPr>
        <w:t xml:space="preserve"> </w:t>
      </w:r>
      <w:r w:rsidRPr="009D641E">
        <w:rPr>
          <w:rFonts w:cs="v4.2.0"/>
          <w:highlight w:val="lightGray"/>
          <w:vertAlign w:val="subscript"/>
          <w:lang w:val="en-US"/>
        </w:rPr>
        <w:t xml:space="preserve"> </w:t>
      </w:r>
      <w:r w:rsidRPr="009D641E">
        <w:rPr>
          <w:rFonts w:cs="v4.2.0"/>
          <w:highlight w:val="lightGray"/>
          <w:lang w:val="en-US"/>
        </w:rPr>
        <w:t>+</w:t>
      </w:r>
      <w:proofErr w:type="gramEnd"/>
      <w:r w:rsidRPr="009D641E">
        <w:rPr>
          <w:rFonts w:cs="v4.2.0"/>
          <w:highlight w:val="lightGray"/>
          <w:lang w:val="en-US"/>
        </w:rPr>
        <w:t xml:space="preserve"> T</w:t>
      </w:r>
      <w:r w:rsidRPr="009D641E">
        <w:rPr>
          <w:rFonts w:cs="v4.2.0"/>
          <w:highlight w:val="lightGray"/>
          <w:vertAlign w:val="subscript"/>
          <w:lang w:val="en-US"/>
        </w:rPr>
        <w:t>∆</w:t>
      </w:r>
      <w:r w:rsidRPr="009D641E">
        <w:rPr>
          <w:rFonts w:cs="v4.2.0"/>
          <w:highlight w:val="lightGray"/>
          <w:lang w:val="en-US"/>
        </w:rPr>
        <w:t xml:space="preserve"> + </w:t>
      </w:r>
      <w:proofErr w:type="spellStart"/>
      <w:r w:rsidRPr="009D641E">
        <w:rPr>
          <w:rFonts w:cs="v4.2.0"/>
          <w:highlight w:val="lightGray"/>
          <w:lang w:val="en-US"/>
        </w:rPr>
        <w:t>T</w:t>
      </w:r>
      <w:r w:rsidRPr="009D641E">
        <w:rPr>
          <w:rFonts w:cs="v4.2.0"/>
          <w:highlight w:val="lightGray"/>
          <w:vertAlign w:val="subscript"/>
          <w:lang w:val="en-US"/>
        </w:rPr>
        <w:t>margin</w:t>
      </w:r>
      <w:proofErr w:type="spellEnd"/>
      <w:r w:rsidRPr="009D641E">
        <w:rPr>
          <w:rFonts w:cs="v4.2.0"/>
          <w:highlight w:val="lightGray"/>
          <w:vertAlign w:val="subscript"/>
          <w:lang w:val="en-US"/>
        </w:rPr>
        <w:t xml:space="preserve"> </w:t>
      </w:r>
      <w:proofErr w:type="spellStart"/>
      <w:r w:rsidRPr="009D641E">
        <w:rPr>
          <w:rFonts w:cs="v4.2.0"/>
          <w:highlight w:val="lightGray"/>
          <w:lang w:val="en-US"/>
        </w:rPr>
        <w:t>ms</w:t>
      </w:r>
      <w:proofErr w:type="spellEnd"/>
    </w:p>
    <w:p w14:paraId="0E240F3B" w14:textId="77777777" w:rsidR="009D641E" w:rsidRPr="009D641E" w:rsidRDefault="009D641E" w:rsidP="009D641E">
      <w:pPr>
        <w:jc w:val="both"/>
        <w:rPr>
          <w:rFonts w:cs="v4.2.0"/>
          <w:highlight w:val="lightGray"/>
          <w:lang w:val="en-US"/>
        </w:rPr>
      </w:pPr>
      <w:r w:rsidRPr="009D641E">
        <w:rPr>
          <w:rFonts w:cs="v4.2.0"/>
          <w:highlight w:val="lightGray"/>
          <w:lang w:val="en-US"/>
        </w:rPr>
        <w:t>Where:</w:t>
      </w:r>
    </w:p>
    <w:p w14:paraId="1868FAB1" w14:textId="77777777" w:rsidR="009D641E" w:rsidRPr="009D641E" w:rsidRDefault="009D641E" w:rsidP="009D641E">
      <w:pPr>
        <w:jc w:val="both"/>
        <w:rPr>
          <w:rFonts w:cs="v4.2.0"/>
          <w:highlight w:val="lightGray"/>
          <w:lang w:val="en-US"/>
        </w:rPr>
      </w:pPr>
      <w:r w:rsidRPr="009D641E">
        <w:rPr>
          <w:rFonts w:cs="v4.2.0"/>
          <w:highlight w:val="lightGray"/>
          <w:lang w:val="en-US"/>
        </w:rPr>
        <w:tab/>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is the time required to search the target cell when the target cell is not already known when the handover command is received by the UE. Regardless of whether DRX is in use by the UE,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shall still be based on non-DRX target cell search times.</w:t>
      </w:r>
    </w:p>
    <w:p w14:paraId="0E660AE1"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 xml:space="preserve">If the target cell is a known intra-frequency cell, then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 0ms.</w:t>
      </w:r>
    </w:p>
    <w:p w14:paraId="7BBC2483"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r>
      <w:r w:rsidRPr="009D641E">
        <w:rPr>
          <w:rFonts w:cs="v4.2.0"/>
          <w:highlight w:val="yellow"/>
          <w:lang w:val="en-US"/>
        </w:rPr>
        <w:t>If the target cell is an unknown intra-frequency cell and the target cell Es/Iot≥-2 dB</w:t>
      </w:r>
      <w:r w:rsidRPr="009D641E">
        <w:rPr>
          <w:rFonts w:cs="v4.2.0"/>
          <w:highlight w:val="lightGray"/>
          <w:lang w:val="en-US"/>
        </w:rPr>
        <w:t xml:space="preserve">, then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 </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lang w:val="en-US"/>
        </w:rPr>
        <w:t xml:space="preserve"> </w:t>
      </w:r>
      <w:proofErr w:type="spellStart"/>
      <w:r w:rsidRPr="009D641E">
        <w:rPr>
          <w:rFonts w:cs="v4.2.0"/>
          <w:highlight w:val="lightGray"/>
          <w:lang w:val="en-US"/>
        </w:rPr>
        <w:t>ms.</w:t>
      </w:r>
      <w:proofErr w:type="spellEnd"/>
    </w:p>
    <w:p w14:paraId="7BD1C06E"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 xml:space="preserve">If the target cell is a known inter-frequency cell, then </w:t>
      </w:r>
    </w:p>
    <w:p w14:paraId="38D02C21"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 xml:space="preserve">if the measured SSB is the target SSB for handover of the target cell,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 </w:t>
      </w:r>
      <w:proofErr w:type="gramStart"/>
      <w:r w:rsidRPr="009D641E">
        <w:rPr>
          <w:rFonts w:cs="v4.2.0"/>
          <w:highlight w:val="lightGray"/>
          <w:lang w:val="en-US"/>
        </w:rPr>
        <w:t>0ms;</w:t>
      </w:r>
      <w:proofErr w:type="gramEnd"/>
      <w:r w:rsidRPr="009D641E">
        <w:rPr>
          <w:rFonts w:cs="v4.2.0"/>
          <w:highlight w:val="lightGray"/>
          <w:lang w:val="en-US"/>
        </w:rPr>
        <w:t xml:space="preserve"> </w:t>
      </w:r>
    </w:p>
    <w:p w14:paraId="2539C4AF"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 xml:space="preserve">if the measured SSB and the target SSB for handover belong to the same NR target cell and if the UE supports </w:t>
      </w:r>
      <w:r w:rsidRPr="009D641E">
        <w:rPr>
          <w:rFonts w:cs="v4.2.0"/>
          <w:i/>
          <w:iCs/>
          <w:highlight w:val="lightGray"/>
          <w:lang w:val="en-US"/>
        </w:rPr>
        <w:t>ncd-SSB-BWP-Wor-r18</w:t>
      </w:r>
      <w:r w:rsidRPr="009D641E">
        <w:rPr>
          <w:rFonts w:cs="v4.2.0"/>
          <w:highlight w:val="lightGray"/>
          <w:lang w:val="en-US"/>
        </w:rPr>
        <w:t xml:space="preserve">,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 </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lang w:val="en-US"/>
        </w:rPr>
        <w:t xml:space="preserve"> </w:t>
      </w:r>
      <w:proofErr w:type="spellStart"/>
      <w:r w:rsidRPr="009D641E">
        <w:rPr>
          <w:rFonts w:cs="v4.2.0"/>
          <w:highlight w:val="lightGray"/>
          <w:lang w:val="en-US"/>
        </w:rPr>
        <w:t>ms</w:t>
      </w:r>
      <w:proofErr w:type="spellEnd"/>
      <w:r w:rsidRPr="009D641E">
        <w:rPr>
          <w:rFonts w:cs="v4.2.0"/>
          <w:highlight w:val="lightGray"/>
          <w:lang w:val="en-US"/>
        </w:rPr>
        <w:t xml:space="preserve"> provided any one of the following conditions is satisfied:</w:t>
      </w:r>
    </w:p>
    <w:p w14:paraId="343B271F"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CD-SSB in initial DL BWP is the measured SSB and NCD-SSB in first active DL BWP is the target SSB for handover</w:t>
      </w:r>
    </w:p>
    <w:p w14:paraId="5C5896EB"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NCD-SSB in a DL BWP is the measured SSB and CD-SSB in initial DL BWP is the target SSB for handover</w:t>
      </w:r>
    </w:p>
    <w:p w14:paraId="4DA29A39"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Both measured SSB and the target SSB for handover are NCD-SSB within different DL BWPs</w:t>
      </w:r>
    </w:p>
    <w:p w14:paraId="72036947" w14:textId="77777777" w:rsidR="009D641E" w:rsidRPr="009D641E" w:rsidRDefault="009D641E" w:rsidP="009D641E">
      <w:pPr>
        <w:jc w:val="both"/>
        <w:rPr>
          <w:rFonts w:cs="v4.2.0"/>
          <w:highlight w:val="lightGray"/>
          <w:lang w:val="en-US"/>
        </w:rPr>
      </w:pPr>
      <w:r w:rsidRPr="009D641E">
        <w:rPr>
          <w:rFonts w:cs="v4.2.0"/>
          <w:highlight w:val="lightGray"/>
          <w:lang w:val="en-US"/>
        </w:rPr>
        <w:t>-</w:t>
      </w:r>
      <w:r w:rsidRPr="009D641E">
        <w:rPr>
          <w:rFonts w:cs="v4.2.0"/>
          <w:highlight w:val="lightGray"/>
          <w:lang w:val="en-US"/>
        </w:rPr>
        <w:tab/>
        <w:t xml:space="preserve">If the target cell is an unknown inter-frequency cell and </w:t>
      </w:r>
      <w:proofErr w:type="spellStart"/>
      <w:r w:rsidRPr="009D641E">
        <w:rPr>
          <w:rFonts w:cs="v4.2.0"/>
          <w:highlight w:val="lightGray"/>
          <w:lang w:val="en-US"/>
        </w:rPr>
        <w:t>T</w:t>
      </w:r>
      <w:r w:rsidRPr="009D641E">
        <w:rPr>
          <w:rFonts w:cs="v4.2.0"/>
          <w:highlight w:val="lightGray"/>
          <w:vertAlign w:val="subscript"/>
          <w:lang w:val="en-US"/>
        </w:rPr>
        <w:t>search</w:t>
      </w:r>
      <w:proofErr w:type="spellEnd"/>
      <w:r w:rsidRPr="009D641E">
        <w:rPr>
          <w:rFonts w:cs="v4.2.0"/>
          <w:highlight w:val="lightGray"/>
          <w:lang w:val="en-US"/>
        </w:rPr>
        <w:t xml:space="preserve"> = 3* </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lang w:val="en-US"/>
        </w:rPr>
        <w:t xml:space="preserve"> </w:t>
      </w:r>
      <w:proofErr w:type="spellStart"/>
      <w:r w:rsidRPr="009D641E">
        <w:rPr>
          <w:rFonts w:cs="v4.2.0"/>
          <w:highlight w:val="lightGray"/>
          <w:lang w:val="en-US"/>
        </w:rPr>
        <w:t>ms</w:t>
      </w:r>
      <w:proofErr w:type="spellEnd"/>
      <w:r w:rsidRPr="009D641E">
        <w:rPr>
          <w:rFonts w:cs="v4.2.0"/>
          <w:highlight w:val="lightGray"/>
          <w:lang w:val="en-US"/>
        </w:rPr>
        <w:t xml:space="preserve"> if the target cell Es/Iot≥-2 </w:t>
      </w:r>
      <w:proofErr w:type="spellStart"/>
      <w:r w:rsidRPr="009D641E">
        <w:rPr>
          <w:rFonts w:cs="v4.2.0"/>
          <w:highlight w:val="lightGray"/>
          <w:lang w:val="en-US"/>
        </w:rPr>
        <w:t>dB.</w:t>
      </w:r>
      <w:proofErr w:type="spellEnd"/>
    </w:p>
    <w:p w14:paraId="07EAAA34" w14:textId="77777777" w:rsidR="009D641E" w:rsidRPr="009D641E" w:rsidRDefault="009D641E" w:rsidP="009D641E">
      <w:pPr>
        <w:jc w:val="both"/>
        <w:rPr>
          <w:rFonts w:cs="v4.2.0"/>
          <w:highlight w:val="lightGray"/>
          <w:lang w:val="en-US"/>
        </w:rPr>
      </w:pPr>
      <w:r w:rsidRPr="009D641E">
        <w:rPr>
          <w:rFonts w:cs="v4.2.0"/>
          <w:highlight w:val="lightGray"/>
          <w:lang w:val="en-US"/>
        </w:rPr>
        <w:tab/>
        <w:t>T</w:t>
      </w:r>
      <w:r w:rsidRPr="009D641E">
        <w:rPr>
          <w:rFonts w:cs="v4.2.0"/>
          <w:highlight w:val="lightGray"/>
          <w:vertAlign w:val="subscript"/>
          <w:lang w:val="en-US"/>
        </w:rPr>
        <w:t>∆</w:t>
      </w:r>
      <w:r w:rsidRPr="009D641E">
        <w:rPr>
          <w:rFonts w:cs="v4.2.0"/>
          <w:highlight w:val="lightGray"/>
          <w:lang w:val="en-US"/>
        </w:rPr>
        <w:t xml:space="preserve"> is time for fine time tracking and acquiring full timing information of the target cell. </w:t>
      </w:r>
    </w:p>
    <w:p w14:paraId="50904576" w14:textId="77777777" w:rsidR="009D641E" w:rsidRPr="009D641E" w:rsidRDefault="009D641E" w:rsidP="009D641E">
      <w:pPr>
        <w:jc w:val="both"/>
        <w:rPr>
          <w:rFonts w:cs="v4.2.0"/>
          <w:highlight w:val="lightGray"/>
          <w:lang w:val="en-US"/>
        </w:rPr>
      </w:pPr>
      <w:r w:rsidRPr="009D641E">
        <w:rPr>
          <w:rFonts w:cs="v4.2.0"/>
          <w:highlight w:val="lightGray"/>
          <w:lang w:val="en-US"/>
        </w:rPr>
        <w:tab/>
        <w:t>T</w:t>
      </w:r>
      <w:r w:rsidRPr="009D641E">
        <w:rPr>
          <w:rFonts w:cs="v4.2.0"/>
          <w:highlight w:val="lightGray"/>
          <w:vertAlign w:val="subscript"/>
          <w:lang w:val="en-US"/>
        </w:rPr>
        <w:t>∆</w:t>
      </w:r>
      <w:r w:rsidRPr="009D641E">
        <w:rPr>
          <w:rFonts w:cs="v4.2.0"/>
          <w:highlight w:val="lightGray"/>
          <w:lang w:val="en-US"/>
        </w:rPr>
        <w:t xml:space="preserve"> = </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vertAlign w:val="subscript"/>
          <w:lang w:val="en-US"/>
        </w:rPr>
        <w:t xml:space="preserve"> </w:t>
      </w:r>
      <w:r w:rsidRPr="009D641E">
        <w:rPr>
          <w:rFonts w:cs="v4.2.0"/>
          <w:highlight w:val="lightGray"/>
          <w:lang w:val="en-US"/>
        </w:rPr>
        <w:t xml:space="preserve">for both known and unknown target cells operating with 20 PRB SSB BW. </w:t>
      </w:r>
    </w:p>
    <w:p w14:paraId="49C59F07" w14:textId="77777777" w:rsidR="009D641E" w:rsidRPr="009D641E" w:rsidRDefault="009D641E" w:rsidP="009D641E">
      <w:pPr>
        <w:jc w:val="both"/>
        <w:rPr>
          <w:rFonts w:cs="v4.2.0"/>
          <w:highlight w:val="lightGray"/>
          <w:lang w:val="en-US"/>
        </w:rPr>
      </w:pPr>
      <w:r w:rsidRPr="009D641E">
        <w:rPr>
          <w:rFonts w:cs="v4.2.0"/>
          <w:highlight w:val="lightGray"/>
          <w:lang w:val="en-US"/>
        </w:rPr>
        <w:tab/>
        <w:t>T</w:t>
      </w:r>
      <w:r w:rsidRPr="009D641E">
        <w:rPr>
          <w:rFonts w:cs="v4.2.0"/>
          <w:highlight w:val="lightGray"/>
          <w:vertAlign w:val="subscript"/>
          <w:lang w:val="en-US"/>
        </w:rPr>
        <w:t>∆</w:t>
      </w:r>
      <w:r w:rsidRPr="009D641E">
        <w:rPr>
          <w:rFonts w:cs="v4.2.0"/>
          <w:highlight w:val="lightGray"/>
          <w:lang w:val="en-US"/>
        </w:rPr>
        <w:t xml:space="preserve"> = 3*</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vertAlign w:val="subscript"/>
          <w:lang w:val="en-US"/>
        </w:rPr>
        <w:t xml:space="preserve"> </w:t>
      </w:r>
      <w:r w:rsidRPr="009D641E">
        <w:rPr>
          <w:rFonts w:cs="v4.2.0"/>
          <w:highlight w:val="lightGray"/>
          <w:lang w:val="en-US"/>
        </w:rPr>
        <w:t xml:space="preserve">for both known and unknown target cells operating with 12 PRB SSB BW. </w:t>
      </w:r>
    </w:p>
    <w:p w14:paraId="3D729D3E" w14:textId="77777777" w:rsidR="009D641E" w:rsidRPr="009D641E" w:rsidRDefault="009D641E" w:rsidP="009D641E">
      <w:pPr>
        <w:jc w:val="both"/>
        <w:rPr>
          <w:rFonts w:cs="v4.2.0"/>
          <w:highlight w:val="lightGray"/>
          <w:lang w:val="en-US"/>
        </w:rPr>
      </w:pPr>
      <w:r w:rsidRPr="009D641E">
        <w:rPr>
          <w:rFonts w:cs="v4.2.0"/>
          <w:highlight w:val="lightGray"/>
          <w:lang w:val="en-US"/>
        </w:rPr>
        <w:tab/>
      </w:r>
      <w:proofErr w:type="spellStart"/>
      <w:r w:rsidRPr="009D641E">
        <w:rPr>
          <w:rFonts w:cs="v4.2.0"/>
          <w:highlight w:val="lightGray"/>
          <w:lang w:val="en-US"/>
        </w:rPr>
        <w:t>T</w:t>
      </w:r>
      <w:r w:rsidRPr="009D641E">
        <w:rPr>
          <w:rFonts w:cs="v4.2.0"/>
          <w:highlight w:val="lightGray"/>
          <w:vertAlign w:val="subscript"/>
          <w:lang w:val="en-US"/>
        </w:rPr>
        <w:t>processing</w:t>
      </w:r>
      <w:proofErr w:type="spellEnd"/>
      <w:r w:rsidRPr="009D641E">
        <w:rPr>
          <w:rFonts w:cs="v4.2.0"/>
          <w:highlight w:val="lightGray"/>
          <w:lang w:val="en-US"/>
        </w:rPr>
        <w:t xml:space="preserve"> is time for UE processing. </w:t>
      </w:r>
      <w:proofErr w:type="spellStart"/>
      <w:r w:rsidRPr="009D641E">
        <w:rPr>
          <w:rFonts w:cs="v4.2.0"/>
          <w:highlight w:val="lightGray"/>
          <w:lang w:val="en-US"/>
        </w:rPr>
        <w:t>T</w:t>
      </w:r>
      <w:r w:rsidRPr="009D641E">
        <w:rPr>
          <w:rFonts w:cs="v4.2.0"/>
          <w:highlight w:val="lightGray"/>
          <w:vertAlign w:val="subscript"/>
          <w:lang w:val="en-US"/>
        </w:rPr>
        <w:t>processing</w:t>
      </w:r>
      <w:proofErr w:type="spellEnd"/>
      <w:r w:rsidRPr="009D641E">
        <w:rPr>
          <w:rFonts w:cs="v4.2.0"/>
          <w:highlight w:val="lightGray"/>
          <w:lang w:val="en-US"/>
        </w:rPr>
        <w:t xml:space="preserve"> can be up to 20ms.</w:t>
      </w:r>
    </w:p>
    <w:p w14:paraId="71073B39" w14:textId="77777777" w:rsidR="009D641E" w:rsidRPr="009D641E" w:rsidRDefault="009D641E" w:rsidP="009D641E">
      <w:pPr>
        <w:jc w:val="both"/>
        <w:rPr>
          <w:rFonts w:cs="v4.2.0"/>
          <w:highlight w:val="lightGray"/>
          <w:lang w:val="en-US"/>
        </w:rPr>
      </w:pPr>
      <w:r w:rsidRPr="009D641E">
        <w:rPr>
          <w:rFonts w:cs="v4.2.0"/>
          <w:highlight w:val="lightGray"/>
          <w:lang w:val="en-US"/>
        </w:rPr>
        <w:tab/>
      </w:r>
      <w:proofErr w:type="spellStart"/>
      <w:r w:rsidRPr="009D641E">
        <w:rPr>
          <w:rFonts w:cs="v4.2.0"/>
          <w:highlight w:val="lightGray"/>
          <w:lang w:val="en-US"/>
        </w:rPr>
        <w:t>T</w:t>
      </w:r>
      <w:r w:rsidRPr="009D641E">
        <w:rPr>
          <w:rFonts w:cs="v4.2.0"/>
          <w:highlight w:val="lightGray"/>
          <w:vertAlign w:val="subscript"/>
          <w:lang w:val="en-US"/>
        </w:rPr>
        <w:t>margin</w:t>
      </w:r>
      <w:proofErr w:type="spellEnd"/>
      <w:r w:rsidRPr="009D641E">
        <w:rPr>
          <w:rFonts w:cs="v4.2.0"/>
          <w:highlight w:val="lightGray"/>
          <w:vertAlign w:val="subscript"/>
          <w:lang w:val="en-US"/>
        </w:rPr>
        <w:t xml:space="preserve"> </w:t>
      </w:r>
      <w:r w:rsidRPr="009D641E">
        <w:rPr>
          <w:rFonts w:cs="v4.2.0"/>
          <w:highlight w:val="lightGray"/>
          <w:lang w:val="en-US"/>
        </w:rPr>
        <w:t xml:space="preserve">is time for SSB post-processing. </w:t>
      </w:r>
      <w:proofErr w:type="spellStart"/>
      <w:r w:rsidRPr="009D641E">
        <w:rPr>
          <w:rFonts w:cs="v4.2.0"/>
          <w:highlight w:val="lightGray"/>
          <w:lang w:val="en-US"/>
        </w:rPr>
        <w:t>T</w:t>
      </w:r>
      <w:r w:rsidRPr="009D641E">
        <w:rPr>
          <w:rFonts w:cs="v4.2.0"/>
          <w:highlight w:val="lightGray"/>
          <w:vertAlign w:val="subscript"/>
          <w:lang w:val="en-US"/>
        </w:rPr>
        <w:t>margin</w:t>
      </w:r>
      <w:proofErr w:type="spellEnd"/>
      <w:r w:rsidRPr="009D641E">
        <w:rPr>
          <w:rFonts w:cs="v4.2.0"/>
          <w:highlight w:val="lightGray"/>
          <w:vertAlign w:val="subscript"/>
          <w:lang w:val="en-US"/>
        </w:rPr>
        <w:t xml:space="preserve"> </w:t>
      </w:r>
      <w:r w:rsidRPr="009D641E">
        <w:rPr>
          <w:rFonts w:cs="v4.2.0"/>
          <w:highlight w:val="lightGray"/>
          <w:lang w:val="en-US"/>
        </w:rPr>
        <w:t>can be up to 2ms.</w:t>
      </w:r>
    </w:p>
    <w:p w14:paraId="3D77E288" w14:textId="77777777" w:rsidR="009D641E" w:rsidRPr="009D641E" w:rsidRDefault="009D641E" w:rsidP="009D641E">
      <w:pPr>
        <w:jc w:val="both"/>
        <w:rPr>
          <w:rFonts w:cs="v4.2.0"/>
          <w:highlight w:val="lightGray"/>
          <w:lang w:val="en-US"/>
        </w:rPr>
      </w:pPr>
      <w:r w:rsidRPr="009D641E">
        <w:rPr>
          <w:rFonts w:cs="v4.2.0"/>
          <w:highlight w:val="lightGray"/>
          <w:lang w:val="en-US"/>
        </w:rPr>
        <w:lastRenderedPageBreak/>
        <w:tab/>
        <w:t>T</w:t>
      </w:r>
      <w:r w:rsidRPr="009D641E">
        <w:rPr>
          <w:rFonts w:cs="v4.2.0"/>
          <w:highlight w:val="lightGray"/>
          <w:vertAlign w:val="subscript"/>
          <w:lang w:val="en-US"/>
        </w:rPr>
        <w:t>IU</w:t>
      </w:r>
      <w:r w:rsidRPr="009D641E">
        <w:rPr>
          <w:rFonts w:cs="v4.2.0"/>
          <w:highlight w:val="lightGray"/>
          <w:lang w:val="en-US"/>
        </w:rPr>
        <w:t xml:space="preserve"> is the interruption uncertainty in acquiring the first available PRACH occasion in the new cell. T</w:t>
      </w:r>
      <w:r w:rsidRPr="009D641E">
        <w:rPr>
          <w:rFonts w:cs="v4.2.0"/>
          <w:highlight w:val="lightGray"/>
          <w:vertAlign w:val="subscript"/>
          <w:lang w:val="en-US"/>
        </w:rPr>
        <w:t>IU</w:t>
      </w:r>
      <w:r w:rsidRPr="009D641E">
        <w:rPr>
          <w:rFonts w:cs="v4.2.0"/>
          <w:highlight w:val="lightGray"/>
          <w:lang w:val="en-US"/>
        </w:rPr>
        <w:t xml:space="preserve"> can be up to the summation of SSB to PRACH occasion association period and 10 </w:t>
      </w:r>
      <w:proofErr w:type="spellStart"/>
      <w:r w:rsidRPr="009D641E">
        <w:rPr>
          <w:rFonts w:cs="v4.2.0"/>
          <w:highlight w:val="lightGray"/>
          <w:lang w:val="en-US"/>
        </w:rPr>
        <w:t>ms.</w:t>
      </w:r>
      <w:proofErr w:type="spellEnd"/>
      <w:r w:rsidRPr="009D641E">
        <w:rPr>
          <w:rFonts w:cs="v4.2.0"/>
          <w:highlight w:val="lightGray"/>
          <w:lang w:val="en-US"/>
        </w:rPr>
        <w:t xml:space="preserve"> SSB to PRACH occasion associated period is defined in the table 8.1-1 of TS 38.213 [3].</w:t>
      </w:r>
    </w:p>
    <w:p w14:paraId="3B3A59BE" w14:textId="77777777" w:rsidR="009D641E" w:rsidRPr="009D641E" w:rsidRDefault="009D641E" w:rsidP="009D641E">
      <w:pPr>
        <w:jc w:val="both"/>
        <w:rPr>
          <w:rFonts w:cs="v4.2.0"/>
          <w:highlight w:val="lightGray"/>
          <w:lang w:val="en-US"/>
        </w:rPr>
      </w:pPr>
      <w:r w:rsidRPr="009D641E">
        <w:rPr>
          <w:rFonts w:cs="v4.2.0"/>
          <w:highlight w:val="lightGray"/>
          <w:lang w:val="en-US"/>
        </w:rPr>
        <w:tab/>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lang w:val="en-US"/>
        </w:rPr>
        <w:t xml:space="preserve"> is the SMTC periodicity of the target NR cell if the UE has been provided with an SMTC configuration for the target </w:t>
      </w:r>
      <w:proofErr w:type="spellStart"/>
      <w:r w:rsidRPr="009D641E">
        <w:rPr>
          <w:rFonts w:cs="v4.2.0"/>
          <w:highlight w:val="lightGray"/>
          <w:lang w:val="en-US"/>
        </w:rPr>
        <w:t>cellin</w:t>
      </w:r>
      <w:proofErr w:type="spellEnd"/>
      <w:r w:rsidRPr="009D641E">
        <w:rPr>
          <w:rFonts w:cs="v4.2.0"/>
          <w:highlight w:val="lightGray"/>
          <w:lang w:val="en-US"/>
        </w:rPr>
        <w:t xml:space="preserve"> the handover command, otherwise </w:t>
      </w:r>
      <w:proofErr w:type="spellStart"/>
      <w:r w:rsidRPr="009D641E">
        <w:rPr>
          <w:rFonts w:cs="v4.2.0"/>
          <w:highlight w:val="lightGray"/>
          <w:lang w:val="en-US"/>
        </w:rPr>
        <w:t>Trs</w:t>
      </w:r>
      <w:proofErr w:type="spellEnd"/>
      <w:r w:rsidRPr="009D641E">
        <w:rPr>
          <w:rFonts w:cs="v4.2.0"/>
          <w:highlight w:val="lightGray"/>
          <w:lang w:val="en-US"/>
        </w:rPr>
        <w:t xml:space="preserve"> is the SMTC configured in the </w:t>
      </w:r>
      <w:proofErr w:type="spellStart"/>
      <w:r w:rsidRPr="009D641E">
        <w:rPr>
          <w:rFonts w:cs="v4.2.0"/>
          <w:highlight w:val="lightGray"/>
          <w:lang w:val="en-US"/>
        </w:rPr>
        <w:t>measObjectNR</w:t>
      </w:r>
      <w:proofErr w:type="spellEnd"/>
      <w:r w:rsidRPr="009D641E">
        <w:rPr>
          <w:rFonts w:cs="v4.2.0"/>
          <w:highlight w:val="lightGray"/>
          <w:lang w:val="en-US"/>
        </w:rPr>
        <w:t xml:space="preserve"> having the same SSB frequency and subcarrier spacing. If the </w:t>
      </w:r>
      <w:proofErr w:type="spellStart"/>
      <w:r w:rsidRPr="009D641E">
        <w:rPr>
          <w:rFonts w:cs="v4.2.0"/>
          <w:highlight w:val="lightGray"/>
          <w:lang w:val="en-US"/>
        </w:rPr>
        <w:t>measObjectNRs</w:t>
      </w:r>
      <w:proofErr w:type="spellEnd"/>
      <w:r w:rsidRPr="009D641E">
        <w:rPr>
          <w:rFonts w:cs="v4.2.0"/>
          <w:highlight w:val="lightGray"/>
          <w:lang w:val="en-US"/>
        </w:rPr>
        <w:t xml:space="preserve"> having the same SSB frequency and subcarrier spacing configured by MN and SN have different SMTC, </w:t>
      </w:r>
      <w:proofErr w:type="spellStart"/>
      <w:r w:rsidRPr="009D641E">
        <w:rPr>
          <w:rFonts w:cs="v4.2.0"/>
          <w:highlight w:val="lightGray"/>
          <w:lang w:val="en-US"/>
        </w:rPr>
        <w:t>Trs</w:t>
      </w:r>
      <w:proofErr w:type="spellEnd"/>
      <w:r w:rsidRPr="009D641E">
        <w:rPr>
          <w:rFonts w:cs="v4.2.0"/>
          <w:highlight w:val="lightGray"/>
          <w:lang w:val="en-US"/>
        </w:rPr>
        <w:t xml:space="preserve"> is the periodicity of one of the SMTC which is up to UE implementation. If the UE is not provided SMTC configuration or measurement object on this frequency, the requirement in this clause is applied with </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lang w:val="en-US"/>
        </w:rPr>
        <w:t xml:space="preserve">=5ms assuming the SSB transmission periodicity is 5ms. There is no requirement if the SSB transmission periodicity is not 5ms. If the UE has been provided with higher layer in TS 38.331 [2] signaling of </w:t>
      </w:r>
      <w:r w:rsidRPr="009D641E">
        <w:rPr>
          <w:rFonts w:cs="v4.2.0"/>
          <w:i/>
          <w:highlight w:val="lightGray"/>
          <w:lang w:val="en-US"/>
        </w:rPr>
        <w:t>smtc2</w:t>
      </w:r>
      <w:r w:rsidRPr="009D641E">
        <w:rPr>
          <w:rFonts w:cs="v4.2.0"/>
          <w:b/>
          <w:highlight w:val="lightGray"/>
          <w:lang w:val="en-US"/>
        </w:rPr>
        <w:t xml:space="preserve"> </w:t>
      </w:r>
      <w:r w:rsidRPr="009D641E">
        <w:rPr>
          <w:rFonts w:cs="v4.2.0"/>
          <w:highlight w:val="lightGray"/>
          <w:lang w:val="en-US"/>
        </w:rPr>
        <w:t xml:space="preserve">prior to the handover command, </w:t>
      </w:r>
      <w:proofErr w:type="spellStart"/>
      <w:r w:rsidRPr="009D641E">
        <w:rPr>
          <w:rFonts w:cs="v4.2.0"/>
          <w:highlight w:val="lightGray"/>
          <w:lang w:val="en-US"/>
        </w:rPr>
        <w:t>T</w:t>
      </w:r>
      <w:r w:rsidRPr="009D641E">
        <w:rPr>
          <w:rFonts w:cs="v4.2.0"/>
          <w:highlight w:val="lightGray"/>
          <w:vertAlign w:val="subscript"/>
          <w:lang w:val="en-US"/>
        </w:rPr>
        <w:t>rs</w:t>
      </w:r>
      <w:proofErr w:type="spellEnd"/>
      <w:r w:rsidRPr="009D641E">
        <w:rPr>
          <w:rFonts w:cs="v4.2.0"/>
          <w:highlight w:val="lightGray"/>
          <w:lang w:val="en-US"/>
        </w:rPr>
        <w:t xml:space="preserve"> follows </w:t>
      </w:r>
      <w:r w:rsidRPr="009D641E">
        <w:rPr>
          <w:rFonts w:cs="v4.2.0"/>
          <w:i/>
          <w:highlight w:val="lightGray"/>
          <w:lang w:val="en-US"/>
        </w:rPr>
        <w:t>smtc1</w:t>
      </w:r>
      <w:r w:rsidRPr="009D641E">
        <w:rPr>
          <w:rFonts w:cs="v4.2.0"/>
          <w:highlight w:val="lightGray"/>
          <w:lang w:val="en-US"/>
        </w:rPr>
        <w:t xml:space="preserve"> or </w:t>
      </w:r>
      <w:r w:rsidRPr="009D641E">
        <w:rPr>
          <w:rFonts w:cs="v4.2.0"/>
          <w:i/>
          <w:highlight w:val="lightGray"/>
          <w:lang w:val="en-US"/>
        </w:rPr>
        <w:t>smtc2</w:t>
      </w:r>
      <w:r w:rsidRPr="009D641E">
        <w:rPr>
          <w:rFonts w:cs="v4.2.0"/>
          <w:highlight w:val="lightGray"/>
          <w:lang w:val="en-US"/>
        </w:rPr>
        <w:t xml:space="preserve"> according to the physical cell ID of the target cell.</w:t>
      </w:r>
    </w:p>
    <w:p w14:paraId="48919BCC" w14:textId="77777777" w:rsidR="009D641E" w:rsidRPr="009D641E" w:rsidRDefault="009D641E" w:rsidP="009D641E">
      <w:pPr>
        <w:jc w:val="both"/>
        <w:rPr>
          <w:rFonts w:cs="v4.2.0"/>
          <w:highlight w:val="lightGray"/>
          <w:lang w:val="en-US"/>
        </w:rPr>
      </w:pPr>
      <w:r w:rsidRPr="009D641E">
        <w:rPr>
          <w:rFonts w:cs="v4.2.0"/>
          <w:highlight w:val="lightGray"/>
          <w:lang w:val="en-US"/>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885165C" w14:textId="77777777" w:rsidR="00A82338" w:rsidRDefault="00A82338" w:rsidP="00A733C0">
      <w:pPr>
        <w:jc w:val="both"/>
        <w:rPr>
          <w:rFonts w:ascii="Arial" w:hAnsi="Arial"/>
        </w:rPr>
      </w:pPr>
    </w:p>
    <w:p w14:paraId="4467D4D8" w14:textId="0F76AB48" w:rsidR="002B4F56" w:rsidRDefault="00A83ED6" w:rsidP="00FF353B">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The condition that an intra-frequency cell is detectable is defined in TS 38.133 9.2.2.</w:t>
      </w:r>
    </w:p>
    <w:p w14:paraId="7B2FC053" w14:textId="77777777" w:rsidR="00144D74" w:rsidRDefault="00144D74" w:rsidP="00FF353B">
      <w:pPr>
        <w:jc w:val="both"/>
        <w:rPr>
          <w:rFonts w:ascii="Arial" w:hAnsi="Arial" w:cs="Arial"/>
        </w:rPr>
      </w:pPr>
    </w:p>
    <w:p w14:paraId="08E5475A" w14:textId="77777777" w:rsidR="001D314F" w:rsidRPr="001D314F" w:rsidRDefault="001D314F" w:rsidP="001D314F">
      <w:pPr>
        <w:pStyle w:val="H6"/>
        <w:rPr>
          <w:highlight w:val="lightGray"/>
          <w:shd w:val="pct15" w:color="auto" w:fill="FFFFFF"/>
        </w:rPr>
      </w:pPr>
      <w:r w:rsidRPr="001D314F">
        <w:rPr>
          <w:highlight w:val="lightGray"/>
          <w:shd w:val="pct15" w:color="auto" w:fill="FFFFFF"/>
        </w:rPr>
        <w:t>9.2.2</w:t>
      </w:r>
      <w:r w:rsidRPr="001D314F">
        <w:rPr>
          <w:highlight w:val="lightGray"/>
          <w:shd w:val="pct15" w:color="auto" w:fill="FFFFFF"/>
        </w:rPr>
        <w:tab/>
        <w:t>Requirements applicability</w:t>
      </w:r>
    </w:p>
    <w:p w14:paraId="40A4F93C" w14:textId="77777777" w:rsidR="001D314F" w:rsidRPr="001D314F" w:rsidRDefault="001D314F" w:rsidP="001D314F">
      <w:pPr>
        <w:jc w:val="both"/>
        <w:rPr>
          <w:highlight w:val="lightGray"/>
          <w:lang w:val="en-US"/>
        </w:rPr>
      </w:pPr>
      <w:r w:rsidRPr="001D314F">
        <w:rPr>
          <w:highlight w:val="lightGray"/>
          <w:lang w:val="en-US"/>
        </w:rPr>
        <w:t>The requirements in clause 9.2 apply, provided:</w:t>
      </w:r>
    </w:p>
    <w:p w14:paraId="13FA5076" w14:textId="77777777" w:rsidR="001D314F" w:rsidRPr="001D314F" w:rsidRDefault="001D314F" w:rsidP="001D314F">
      <w:pPr>
        <w:jc w:val="both"/>
        <w:rPr>
          <w:highlight w:val="lightGray"/>
          <w:lang w:val="en-US"/>
        </w:rPr>
      </w:pPr>
      <w:r w:rsidRPr="001D314F">
        <w:rPr>
          <w:highlight w:val="lightGray"/>
          <w:lang w:val="en-US"/>
        </w:rPr>
        <w:t>-</w:t>
      </w:r>
      <w:r w:rsidRPr="001D314F">
        <w:rPr>
          <w:highlight w:val="lightGray"/>
          <w:lang w:val="en-US"/>
        </w:rPr>
        <w:tab/>
        <w:t>The cell being identified or measured is detectable.</w:t>
      </w:r>
    </w:p>
    <w:p w14:paraId="04ED744C" w14:textId="77777777" w:rsidR="001D314F" w:rsidRPr="001D314F" w:rsidRDefault="001D314F" w:rsidP="001D314F">
      <w:pPr>
        <w:jc w:val="both"/>
        <w:rPr>
          <w:highlight w:val="lightGray"/>
          <w:lang w:val="en-US"/>
        </w:rPr>
      </w:pPr>
      <w:r w:rsidRPr="001D314F">
        <w:rPr>
          <w:highlight w:val="lightGray"/>
          <w:lang w:val="en-US"/>
        </w:rPr>
        <w:t>An intra-frequency cell shall be considered detectable when for each relevant SSB:</w:t>
      </w:r>
    </w:p>
    <w:p w14:paraId="24932848" w14:textId="77777777" w:rsidR="001D314F" w:rsidRPr="001D314F" w:rsidRDefault="001D314F" w:rsidP="001D314F">
      <w:pPr>
        <w:jc w:val="both"/>
        <w:rPr>
          <w:highlight w:val="lightGray"/>
          <w:lang w:val="en-US"/>
        </w:rPr>
      </w:pPr>
      <w:r w:rsidRPr="001D314F">
        <w:rPr>
          <w:highlight w:val="lightGray"/>
          <w:lang w:val="en-US"/>
        </w:rPr>
        <w:t>-</w:t>
      </w:r>
      <w:r w:rsidRPr="001D314F">
        <w:rPr>
          <w:highlight w:val="lightGray"/>
          <w:lang w:val="en-US"/>
        </w:rPr>
        <w:tab/>
      </w:r>
      <w:r w:rsidRPr="001D314F">
        <w:rPr>
          <w:highlight w:val="yellow"/>
          <w:lang w:val="en-US"/>
        </w:rPr>
        <w:t xml:space="preserve">SS-RSRP related side conditions given in clauses 10.1.2 and 10.1.3 </w:t>
      </w:r>
      <w:r w:rsidRPr="001D314F">
        <w:rPr>
          <w:highlight w:val="lightGray"/>
          <w:lang w:val="en-US"/>
        </w:rPr>
        <w:t>for FR1 and FR2, respectively, for a corresponding Band,</w:t>
      </w:r>
    </w:p>
    <w:p w14:paraId="3C7D0D20" w14:textId="77777777" w:rsidR="001D314F" w:rsidRPr="001D314F" w:rsidRDefault="001D314F" w:rsidP="001D314F">
      <w:pPr>
        <w:jc w:val="both"/>
        <w:rPr>
          <w:highlight w:val="lightGray"/>
          <w:lang w:val="en-US"/>
        </w:rPr>
      </w:pPr>
      <w:r w:rsidRPr="001D314F">
        <w:rPr>
          <w:highlight w:val="lightGray"/>
          <w:lang w:val="en-US"/>
        </w:rPr>
        <w:t>-</w:t>
      </w:r>
      <w:r w:rsidRPr="001D314F">
        <w:rPr>
          <w:highlight w:val="lightGray"/>
          <w:lang w:val="en-US"/>
        </w:rPr>
        <w:tab/>
        <w:t>SS-RSRQ related side conditions given in clauses 10.1.7 and 10.1.8 for FR1 and FR2, respectively, for a corresponding Band,</w:t>
      </w:r>
    </w:p>
    <w:p w14:paraId="246D5C98" w14:textId="77777777" w:rsidR="001D314F" w:rsidRPr="001D314F" w:rsidRDefault="001D314F" w:rsidP="001D314F">
      <w:pPr>
        <w:jc w:val="both"/>
        <w:rPr>
          <w:highlight w:val="lightGray"/>
          <w:lang w:val="en-US"/>
        </w:rPr>
      </w:pPr>
      <w:r w:rsidRPr="001D314F">
        <w:rPr>
          <w:highlight w:val="lightGray"/>
          <w:lang w:val="en-US"/>
        </w:rPr>
        <w:t>-</w:t>
      </w:r>
      <w:r w:rsidRPr="001D314F">
        <w:rPr>
          <w:highlight w:val="lightGray"/>
          <w:lang w:val="en-US"/>
        </w:rPr>
        <w:tab/>
        <w:t>SS-SINR related side conditions given in clauses 10.1.12 and 10.1.13 for FR1 and FR2, respectively, for a corresponding Band,</w:t>
      </w:r>
    </w:p>
    <w:p w14:paraId="1285F023" w14:textId="77777777" w:rsidR="001D314F" w:rsidRDefault="001D314F" w:rsidP="001D314F">
      <w:pPr>
        <w:jc w:val="both"/>
        <w:rPr>
          <w:lang w:val="en-US"/>
        </w:rPr>
      </w:pPr>
      <w:r w:rsidRPr="001D314F">
        <w:rPr>
          <w:highlight w:val="yellow"/>
          <w:lang w:val="en-US"/>
        </w:rPr>
        <w:t>-</w:t>
      </w:r>
      <w:r w:rsidRPr="001D314F">
        <w:rPr>
          <w:highlight w:val="yellow"/>
          <w:lang w:val="en-US"/>
        </w:rPr>
        <w:tab/>
        <w:t xml:space="preserve">SSB_RP and SSB </w:t>
      </w:r>
      <w:proofErr w:type="spellStart"/>
      <w:r w:rsidRPr="001D314F">
        <w:rPr>
          <w:highlight w:val="yellow"/>
          <w:lang w:val="en-US"/>
        </w:rPr>
        <w:t>Ês</w:t>
      </w:r>
      <w:proofErr w:type="spellEnd"/>
      <w:r w:rsidRPr="001D314F">
        <w:rPr>
          <w:highlight w:val="yellow"/>
          <w:lang w:val="en-US"/>
        </w:rPr>
        <w:t>/Iot according to Annex B.2.2 for a corresponding Band.</w:t>
      </w:r>
    </w:p>
    <w:p w14:paraId="3005481C" w14:textId="77777777" w:rsidR="00144D74" w:rsidRPr="001D314F" w:rsidRDefault="00144D74" w:rsidP="001D314F">
      <w:pPr>
        <w:jc w:val="both"/>
        <w:rPr>
          <w:lang w:val="en-US"/>
        </w:rPr>
      </w:pPr>
    </w:p>
    <w:p w14:paraId="3EEA8C9D" w14:textId="77777777" w:rsidR="000078A5" w:rsidRPr="000078A5" w:rsidRDefault="000078A5" w:rsidP="000078A5">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en-GB"/>
        </w:rPr>
      </w:pPr>
      <w:bookmarkStart w:id="22" w:name="OLE_LINK22"/>
      <w:r w:rsidRPr="000078A5">
        <w:rPr>
          <w:rFonts w:ascii="Arial" w:eastAsia="Times New Roman" w:hAnsi="Arial"/>
          <w:sz w:val="28"/>
          <w:highlight w:val="lightGray"/>
          <w:lang w:val="en-US" w:eastAsia="en-GB"/>
        </w:rPr>
        <w:t>10.1.2</w:t>
      </w:r>
      <w:r w:rsidRPr="000078A5">
        <w:rPr>
          <w:rFonts w:ascii="Arial" w:eastAsia="Times New Roman" w:hAnsi="Arial"/>
          <w:sz w:val="28"/>
          <w:highlight w:val="lightGray"/>
          <w:lang w:val="en-US" w:eastAsia="en-GB"/>
        </w:rPr>
        <w:tab/>
        <w:t>Intra-frequency RSRP accuracy requirements for FR1</w:t>
      </w:r>
    </w:p>
    <w:p w14:paraId="47214471" w14:textId="77777777" w:rsidR="000078A5" w:rsidRPr="000078A5" w:rsidRDefault="000078A5" w:rsidP="000078A5">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en-GB"/>
        </w:rPr>
      </w:pPr>
      <w:r w:rsidRPr="000078A5">
        <w:rPr>
          <w:rFonts w:ascii="Arial" w:eastAsia="Times New Roman" w:hAnsi="Arial"/>
          <w:sz w:val="24"/>
          <w:highlight w:val="lightGray"/>
          <w:lang w:val="en-US" w:eastAsia="en-GB"/>
        </w:rPr>
        <w:t>10.1.2.1</w:t>
      </w:r>
      <w:r w:rsidRPr="000078A5">
        <w:rPr>
          <w:rFonts w:ascii="Arial" w:eastAsia="Times New Roman" w:hAnsi="Arial"/>
          <w:sz w:val="24"/>
          <w:highlight w:val="lightGray"/>
          <w:lang w:val="en-US" w:eastAsia="en-GB"/>
        </w:rPr>
        <w:tab/>
        <w:t>Intra-frequency SS-RSRP accuracy requirements</w:t>
      </w:r>
    </w:p>
    <w:bookmarkEnd w:id="22"/>
    <w:p w14:paraId="624B81FC" w14:textId="77777777" w:rsidR="000078A5" w:rsidRPr="000078A5" w:rsidRDefault="000078A5" w:rsidP="000078A5">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en-GB"/>
        </w:rPr>
      </w:pPr>
      <w:r w:rsidRPr="000078A5">
        <w:rPr>
          <w:rFonts w:ascii="Arial" w:eastAsia="Times New Roman" w:hAnsi="Arial"/>
          <w:sz w:val="22"/>
          <w:highlight w:val="lightGray"/>
          <w:lang w:eastAsia="en-GB"/>
        </w:rPr>
        <w:t>10.1.2.1.1</w:t>
      </w:r>
      <w:r w:rsidRPr="000078A5">
        <w:rPr>
          <w:rFonts w:ascii="Arial" w:eastAsia="Times New Roman" w:hAnsi="Arial"/>
          <w:sz w:val="22"/>
          <w:highlight w:val="lightGray"/>
          <w:lang w:eastAsia="en-GB"/>
        </w:rPr>
        <w:tab/>
        <w:t xml:space="preserve">Absolute </w:t>
      </w:r>
      <w:r w:rsidRPr="000078A5">
        <w:rPr>
          <w:rFonts w:ascii="Arial" w:eastAsia="Times New Roman" w:hAnsi="Arial"/>
          <w:sz w:val="22"/>
          <w:highlight w:val="lightGray"/>
          <w:lang w:val="en-US" w:eastAsia="en-GB"/>
        </w:rPr>
        <w:t xml:space="preserve">SS-RSRP </w:t>
      </w:r>
      <w:r w:rsidRPr="000078A5">
        <w:rPr>
          <w:rFonts w:ascii="Arial" w:eastAsia="Times New Roman" w:hAnsi="Arial"/>
          <w:sz w:val="22"/>
          <w:highlight w:val="lightGray"/>
          <w:lang w:eastAsia="en-GB"/>
        </w:rPr>
        <w:t>Accuracy</w:t>
      </w:r>
    </w:p>
    <w:p w14:paraId="05C67FB6" w14:textId="77777777" w:rsidR="000078A5" w:rsidRPr="000078A5" w:rsidRDefault="000078A5" w:rsidP="000078A5">
      <w:pPr>
        <w:spacing w:after="160" w:line="276" w:lineRule="auto"/>
        <w:rPr>
          <w:rFonts w:eastAsia="Calibri"/>
          <w:i/>
          <w:kern w:val="2"/>
          <w:highlight w:val="lightGray"/>
          <w:lang w:val="en-US"/>
          <w14:ligatures w14:val="standardContextual"/>
        </w:rPr>
      </w:pPr>
      <w:r w:rsidRPr="000078A5">
        <w:rPr>
          <w:rFonts w:eastAsia="Calibri"/>
          <w:kern w:val="2"/>
          <w:highlight w:val="lightGray"/>
          <w:lang w:val="en-US"/>
          <w14:ligatures w14:val="standardContextual"/>
        </w:rPr>
        <w:t xml:space="preserve">Unless otherwise specified, the requirements for absolute accuracy of </w:t>
      </w:r>
      <w:r w:rsidRPr="000078A5">
        <w:rPr>
          <w:rFonts w:eastAsia="Calibri"/>
          <w:kern w:val="2"/>
          <w:highlight w:val="lightGray"/>
          <w:lang w:val="en-US" w:eastAsia="zh-CN"/>
          <w14:ligatures w14:val="standardContextual"/>
        </w:rPr>
        <w:t>SS-RSRP</w:t>
      </w:r>
      <w:r w:rsidRPr="000078A5">
        <w:rPr>
          <w:rFonts w:eastAsia="Calibri"/>
          <w:kern w:val="2"/>
          <w:highlight w:val="lightGray"/>
          <w:lang w:val="en-US"/>
          <w14:ligatures w14:val="standardContextual"/>
        </w:rPr>
        <w:t xml:space="preserve"> in this clause apply to a cell on the same frequency as that of the serving cell in FR1.</w:t>
      </w:r>
      <w:r w:rsidRPr="000078A5">
        <w:rPr>
          <w:rFonts w:eastAsia="Calibri"/>
          <w:kern w:val="2"/>
          <w:highlight w:val="lightGray"/>
          <w:lang w:val="en-US" w:eastAsia="zh-CN"/>
          <w14:ligatures w14:val="standardContextual"/>
        </w:rPr>
        <w:t xml:space="preserve"> The </w:t>
      </w:r>
      <w:r w:rsidRPr="000078A5">
        <w:rPr>
          <w:rFonts w:eastAsia="Calibri"/>
          <w:kern w:val="2"/>
          <w:highlight w:val="lightGray"/>
          <w:lang w:val="en-US"/>
          <w14:ligatures w14:val="standardContextual"/>
        </w:rPr>
        <w:t xml:space="preserve">accuracy requirements in this clause are also applicable when </w:t>
      </w:r>
      <w:r w:rsidRPr="000078A5">
        <w:rPr>
          <w:rFonts w:eastAsia="Calibri"/>
          <w:i/>
          <w:iCs/>
          <w:kern w:val="2"/>
          <w:highlight w:val="lightGray"/>
          <w:lang w:val="en-US" w:eastAsia="zh-CN"/>
          <w14:ligatures w14:val="standardContextual"/>
        </w:rPr>
        <w:t>highSpeedMeasFlag-r16</w:t>
      </w:r>
      <w:r w:rsidRPr="000078A5">
        <w:rPr>
          <w:rFonts w:eastAsia="Calibri"/>
          <w:i/>
          <w:kern w:val="2"/>
          <w:highlight w:val="lightGray"/>
          <w:lang w:val="en-US"/>
          <w14:ligatures w14:val="standardContextual"/>
        </w:rPr>
        <w:t xml:space="preserve"> </w:t>
      </w:r>
      <w:r w:rsidRPr="000078A5">
        <w:rPr>
          <w:rFonts w:eastAsia="Calibri"/>
          <w:kern w:val="2"/>
          <w:highlight w:val="lightGray"/>
          <w:lang w:val="en-US"/>
          <w14:ligatures w14:val="standardContextual"/>
        </w:rPr>
        <w:t xml:space="preserve">or </w:t>
      </w:r>
      <w:r w:rsidRPr="000078A5">
        <w:rPr>
          <w:rFonts w:eastAsia="Calibri"/>
          <w:i/>
          <w:kern w:val="2"/>
          <w:highlight w:val="lightGray"/>
          <w:lang w:val="en-US"/>
          <w14:ligatures w14:val="standardContextual"/>
        </w:rPr>
        <w:t xml:space="preserve">highSpeedMeasCA-Scell-r17 </w:t>
      </w:r>
      <w:r w:rsidRPr="000078A5">
        <w:rPr>
          <w:rFonts w:eastAsia="Calibri"/>
          <w:kern w:val="2"/>
          <w:highlight w:val="lightGray"/>
          <w:lang w:val="en-US"/>
          <w14:ligatures w14:val="standardContextual"/>
        </w:rPr>
        <w:t>is configured.</w:t>
      </w:r>
    </w:p>
    <w:p w14:paraId="2B1E1075" w14:textId="77777777" w:rsidR="000078A5" w:rsidRPr="000078A5" w:rsidRDefault="000078A5" w:rsidP="000078A5">
      <w:pPr>
        <w:spacing w:after="160" w:line="276" w:lineRule="auto"/>
        <w:rPr>
          <w:rFonts w:eastAsia="Calibri"/>
          <w:kern w:val="2"/>
          <w:highlight w:val="lightGray"/>
          <w:lang w:val="en-US"/>
          <w14:ligatures w14:val="standardContextual"/>
        </w:rPr>
      </w:pPr>
      <w:r w:rsidRPr="000078A5">
        <w:rPr>
          <w:rFonts w:eastAsia="Calibri"/>
          <w:kern w:val="2"/>
          <w:highlight w:val="lightGray"/>
          <w:lang w:val="en-US"/>
          <w14:ligatures w14:val="standardContextual"/>
        </w:rPr>
        <w:t xml:space="preserve">The accuracy requirements in Table </w:t>
      </w:r>
      <w:r w:rsidRPr="000078A5">
        <w:rPr>
          <w:rFonts w:eastAsia="Calibri"/>
          <w:kern w:val="2"/>
          <w:highlight w:val="lightGray"/>
          <w:lang w:val="en-US" w:eastAsia="zh-CN"/>
          <w14:ligatures w14:val="standardContextual"/>
        </w:rPr>
        <w:t>10.1.2.1.1</w:t>
      </w:r>
      <w:r w:rsidRPr="000078A5">
        <w:rPr>
          <w:rFonts w:eastAsia="Calibri"/>
          <w:kern w:val="2"/>
          <w:highlight w:val="lightGray"/>
          <w:lang w:val="en-US"/>
          <w14:ligatures w14:val="standardContextual"/>
        </w:rPr>
        <w:t>-1 are valid under the following conditions:</w:t>
      </w:r>
    </w:p>
    <w:p w14:paraId="3B6A19D8" w14:textId="77777777" w:rsidR="000078A5" w:rsidRPr="000078A5" w:rsidRDefault="000078A5" w:rsidP="000078A5">
      <w:pPr>
        <w:spacing w:after="160" w:line="276" w:lineRule="auto"/>
        <w:ind w:left="568" w:hanging="284"/>
        <w:rPr>
          <w:rFonts w:eastAsia="Calibri"/>
          <w:kern w:val="2"/>
          <w:highlight w:val="lightGray"/>
          <w:lang w:val="en-US"/>
          <w14:ligatures w14:val="standardContextual"/>
        </w:rPr>
      </w:pPr>
      <w:r w:rsidRPr="000078A5">
        <w:rPr>
          <w:rFonts w:eastAsia="Calibri"/>
          <w:kern w:val="2"/>
          <w:highlight w:val="lightGray"/>
          <w:lang w:val="en-US"/>
          <w14:ligatures w14:val="standardContextual"/>
        </w:rPr>
        <w:t>-</w:t>
      </w:r>
      <w:r w:rsidRPr="000078A5">
        <w:rPr>
          <w:rFonts w:eastAsia="Calibri"/>
          <w:kern w:val="2"/>
          <w:highlight w:val="lightGray"/>
          <w:lang w:val="en-US"/>
          <w14:ligatures w14:val="standardContextual"/>
        </w:rPr>
        <w:tab/>
        <w:t>Conditions defined in clause 7.3 of TS 38.101-1 [18] for reference sensitivity are fulfilled.</w:t>
      </w:r>
    </w:p>
    <w:p w14:paraId="706E35ED" w14:textId="77777777" w:rsidR="000078A5" w:rsidRPr="000078A5" w:rsidRDefault="000078A5" w:rsidP="000078A5">
      <w:pPr>
        <w:spacing w:after="160" w:line="276" w:lineRule="auto"/>
        <w:ind w:left="568" w:hanging="284"/>
        <w:rPr>
          <w:rFonts w:eastAsia="Calibri"/>
          <w:kern w:val="2"/>
          <w:highlight w:val="lightGray"/>
          <w:lang w:val="en-US" w:eastAsia="zh-CN"/>
          <w14:ligatures w14:val="standardContextual"/>
        </w:rPr>
      </w:pPr>
      <w:r w:rsidRPr="000078A5">
        <w:rPr>
          <w:rFonts w:eastAsia="Calibri"/>
          <w:kern w:val="2"/>
          <w:highlight w:val="lightGray"/>
          <w:lang w:val="en-US"/>
          <w14:ligatures w14:val="standardContextual"/>
        </w:rPr>
        <w:lastRenderedPageBreak/>
        <w:t>-</w:t>
      </w:r>
      <w:r w:rsidRPr="000078A5">
        <w:rPr>
          <w:rFonts w:eastAsia="Calibri"/>
          <w:kern w:val="2"/>
          <w:highlight w:val="lightGray"/>
          <w:lang w:val="en-US"/>
          <w14:ligatures w14:val="standardContextual"/>
        </w:rPr>
        <w:tab/>
        <w:t xml:space="preserve">Conditions for intra-frequency measurements are fulfilled according to Annex B.2.2 for a corresponding Band </w:t>
      </w:r>
      <w:r w:rsidRPr="000078A5">
        <w:rPr>
          <w:rFonts w:eastAsia="Calibri"/>
          <w:kern w:val="2"/>
          <w:highlight w:val="lightGray"/>
          <w:lang w:val="en-US" w:eastAsia="ko-KR"/>
          <w14:ligatures w14:val="standardContextual"/>
        </w:rPr>
        <w:t>for each relevant SSB</w:t>
      </w:r>
      <w:r w:rsidRPr="000078A5">
        <w:rPr>
          <w:rFonts w:eastAsia="Calibri"/>
          <w:kern w:val="2"/>
          <w:highlight w:val="lightGray"/>
          <w:lang w:val="en-US"/>
          <w14:ligatures w14:val="standardContextual"/>
        </w:rPr>
        <w:t>.</w:t>
      </w:r>
    </w:p>
    <w:p w14:paraId="4F17C9B8"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val="en-US"/>
          <w14:ligatures w14:val="standardContextual"/>
        </w:rPr>
      </w:pPr>
      <w:r w:rsidRPr="000078A5">
        <w:rPr>
          <w:rFonts w:ascii="Arial" w:eastAsia="Calibri" w:hAnsi="Arial"/>
          <w:b/>
          <w:kern w:val="2"/>
          <w:sz w:val="18"/>
          <w:szCs w:val="24"/>
          <w:highlight w:val="lightGray"/>
          <w:lang w:val="en-US"/>
          <w14:ligatures w14:val="standardContextual"/>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078A5" w:rsidRPr="000078A5" w14:paraId="4D628DD9" w14:textId="77777777" w:rsidTr="000078A5">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5EA2852A"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1BDB76A0"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Conditions</w:t>
            </w:r>
          </w:p>
        </w:tc>
      </w:tr>
      <w:tr w:rsidR="000078A5" w:rsidRPr="000078A5" w14:paraId="58C9E182" w14:textId="77777777" w:rsidTr="000078A5">
        <w:trPr>
          <w:jc w:val="center"/>
        </w:trPr>
        <w:tc>
          <w:tcPr>
            <w:tcW w:w="1036" w:type="dxa"/>
            <w:tcBorders>
              <w:top w:val="single" w:sz="6" w:space="0" w:color="auto"/>
              <w:left w:val="single" w:sz="4" w:space="0" w:color="auto"/>
              <w:bottom w:val="nil"/>
              <w:right w:val="single" w:sz="6" w:space="0" w:color="auto"/>
            </w:tcBorders>
            <w:hideMark/>
          </w:tcPr>
          <w:p w14:paraId="58E8A0BC"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Normal condition</w:t>
            </w:r>
          </w:p>
        </w:tc>
        <w:tc>
          <w:tcPr>
            <w:tcW w:w="1055" w:type="dxa"/>
            <w:tcBorders>
              <w:top w:val="single" w:sz="6" w:space="0" w:color="auto"/>
              <w:left w:val="single" w:sz="6" w:space="0" w:color="auto"/>
              <w:bottom w:val="nil"/>
              <w:right w:val="single" w:sz="6" w:space="0" w:color="auto"/>
            </w:tcBorders>
            <w:hideMark/>
          </w:tcPr>
          <w:p w14:paraId="6F6B4381"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Extreme condition</w:t>
            </w:r>
          </w:p>
        </w:tc>
        <w:tc>
          <w:tcPr>
            <w:tcW w:w="833" w:type="dxa"/>
            <w:tcBorders>
              <w:top w:val="single" w:sz="6" w:space="0" w:color="auto"/>
              <w:left w:val="single" w:sz="6" w:space="0" w:color="auto"/>
              <w:bottom w:val="nil"/>
              <w:right w:val="single" w:sz="6" w:space="0" w:color="auto"/>
            </w:tcBorders>
            <w:hideMark/>
          </w:tcPr>
          <w:p w14:paraId="0109ABB2"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 xml:space="preserve">SSB </w:t>
            </w:r>
            <w:proofErr w:type="spellStart"/>
            <w:r w:rsidRPr="000078A5">
              <w:rPr>
                <w:rFonts w:ascii="Arial" w:eastAsia="Calibri" w:hAnsi="Arial"/>
                <w:b/>
                <w:kern w:val="2"/>
                <w:sz w:val="18"/>
                <w:szCs w:val="24"/>
                <w:highlight w:val="lightGray"/>
                <w:lang w:eastAsia="ko-KR"/>
                <w14:ligatures w14:val="standardContextual"/>
              </w:rPr>
              <w:t>Ês</w:t>
            </w:r>
            <w:proofErr w:type="spellEnd"/>
            <w:r w:rsidRPr="000078A5">
              <w:rPr>
                <w:rFonts w:ascii="Arial" w:eastAsia="Calibri" w:hAnsi="Arial"/>
                <w:b/>
                <w:kern w:val="2"/>
                <w:sz w:val="18"/>
                <w:szCs w:val="24"/>
                <w:highlight w:val="lightGray"/>
                <w:lang w:eastAsia="ko-KR"/>
                <w14:ligatures w14:val="standardContextual"/>
              </w:rPr>
              <w:t>/Iot</w:t>
            </w:r>
          </w:p>
        </w:tc>
        <w:tc>
          <w:tcPr>
            <w:tcW w:w="7248" w:type="dxa"/>
            <w:gridSpan w:val="5"/>
            <w:tcBorders>
              <w:top w:val="single" w:sz="6" w:space="0" w:color="auto"/>
              <w:left w:val="single" w:sz="6" w:space="0" w:color="auto"/>
              <w:bottom w:val="single" w:sz="6" w:space="0" w:color="auto"/>
              <w:right w:val="single" w:sz="4" w:space="0" w:color="auto"/>
            </w:tcBorders>
            <w:hideMark/>
          </w:tcPr>
          <w:p w14:paraId="6B0C7AA4"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Io</w:t>
            </w:r>
            <w:r w:rsidRPr="000078A5">
              <w:rPr>
                <w:rFonts w:ascii="Arial" w:eastAsia="Calibri" w:hAnsi="Arial"/>
                <w:b/>
                <w:kern w:val="2"/>
                <w:sz w:val="18"/>
                <w:szCs w:val="24"/>
                <w:highlight w:val="lightGray"/>
                <w:vertAlign w:val="superscript"/>
                <w:lang w:eastAsia="ko-KR"/>
                <w14:ligatures w14:val="standardContextual"/>
              </w:rPr>
              <w:t xml:space="preserve"> Note 1</w:t>
            </w:r>
            <w:r w:rsidRPr="000078A5">
              <w:rPr>
                <w:rFonts w:ascii="Arial" w:eastAsia="Calibri" w:hAnsi="Arial"/>
                <w:b/>
                <w:kern w:val="2"/>
                <w:sz w:val="18"/>
                <w:szCs w:val="24"/>
                <w:highlight w:val="lightGray"/>
                <w:lang w:eastAsia="ko-KR"/>
                <w14:ligatures w14:val="standardContextual"/>
              </w:rPr>
              <w:t xml:space="preserve"> range</w:t>
            </w:r>
          </w:p>
        </w:tc>
      </w:tr>
      <w:tr w:rsidR="000078A5" w:rsidRPr="000078A5" w14:paraId="3066D5FC" w14:textId="77777777" w:rsidTr="000078A5">
        <w:trPr>
          <w:jc w:val="center"/>
        </w:trPr>
        <w:tc>
          <w:tcPr>
            <w:tcW w:w="1036" w:type="dxa"/>
            <w:tcBorders>
              <w:top w:val="nil"/>
              <w:left w:val="single" w:sz="4" w:space="0" w:color="auto"/>
              <w:bottom w:val="single" w:sz="4" w:space="0" w:color="auto"/>
              <w:right w:val="single" w:sz="6" w:space="0" w:color="auto"/>
            </w:tcBorders>
          </w:tcPr>
          <w:p w14:paraId="53DD2E3D"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1055" w:type="dxa"/>
            <w:tcBorders>
              <w:top w:val="nil"/>
              <w:left w:val="single" w:sz="6" w:space="0" w:color="auto"/>
              <w:bottom w:val="single" w:sz="6" w:space="0" w:color="auto"/>
              <w:right w:val="single" w:sz="6" w:space="0" w:color="auto"/>
            </w:tcBorders>
          </w:tcPr>
          <w:p w14:paraId="6743B738"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833" w:type="dxa"/>
            <w:tcBorders>
              <w:top w:val="nil"/>
              <w:left w:val="single" w:sz="6" w:space="0" w:color="auto"/>
              <w:bottom w:val="single" w:sz="6" w:space="0" w:color="auto"/>
              <w:right w:val="single" w:sz="6" w:space="0" w:color="auto"/>
            </w:tcBorders>
          </w:tcPr>
          <w:p w14:paraId="2BD8D01D"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37B4AA2C"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NR operating band groups</w:t>
            </w:r>
            <w:r w:rsidRPr="000078A5">
              <w:rPr>
                <w:rFonts w:ascii="Arial" w:eastAsia="Calibri" w:hAnsi="Arial"/>
                <w:b/>
                <w:kern w:val="2"/>
                <w:sz w:val="18"/>
                <w:szCs w:val="24"/>
                <w:highlight w:val="lightGray"/>
                <w:vertAlign w:val="superscript"/>
                <w:lang w:eastAsia="ko-KR"/>
                <w14:ligatures w14:val="standardContextual"/>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28F13852"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Minimum Io</w:t>
            </w:r>
          </w:p>
        </w:tc>
        <w:tc>
          <w:tcPr>
            <w:tcW w:w="1440" w:type="dxa"/>
            <w:tcBorders>
              <w:top w:val="single" w:sz="4" w:space="0" w:color="auto"/>
              <w:left w:val="single" w:sz="6" w:space="0" w:color="auto"/>
              <w:bottom w:val="single" w:sz="6" w:space="0" w:color="auto"/>
              <w:right w:val="single" w:sz="4" w:space="0" w:color="auto"/>
            </w:tcBorders>
            <w:hideMark/>
          </w:tcPr>
          <w:p w14:paraId="490A6F90"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Maximum Io</w:t>
            </w:r>
          </w:p>
        </w:tc>
      </w:tr>
      <w:tr w:rsidR="000078A5" w:rsidRPr="000078A5" w14:paraId="2E79F4BB" w14:textId="77777777" w:rsidTr="000078A5">
        <w:trPr>
          <w:trHeight w:val="308"/>
          <w:jc w:val="center"/>
        </w:trPr>
        <w:tc>
          <w:tcPr>
            <w:tcW w:w="1036" w:type="dxa"/>
            <w:tcBorders>
              <w:top w:val="single" w:sz="4" w:space="0" w:color="auto"/>
              <w:left w:val="single" w:sz="4" w:space="0" w:color="auto"/>
              <w:bottom w:val="nil"/>
              <w:right w:val="single" w:sz="6" w:space="0" w:color="auto"/>
            </w:tcBorders>
            <w:hideMark/>
          </w:tcPr>
          <w:p w14:paraId="742BE2E2"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dB</w:t>
            </w:r>
          </w:p>
        </w:tc>
        <w:tc>
          <w:tcPr>
            <w:tcW w:w="1055" w:type="dxa"/>
            <w:tcBorders>
              <w:top w:val="single" w:sz="6" w:space="0" w:color="auto"/>
              <w:left w:val="single" w:sz="6" w:space="0" w:color="auto"/>
              <w:bottom w:val="nil"/>
              <w:right w:val="single" w:sz="6" w:space="0" w:color="auto"/>
            </w:tcBorders>
            <w:hideMark/>
          </w:tcPr>
          <w:p w14:paraId="52ABFD19"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dB</w:t>
            </w:r>
          </w:p>
        </w:tc>
        <w:tc>
          <w:tcPr>
            <w:tcW w:w="833" w:type="dxa"/>
            <w:tcBorders>
              <w:top w:val="single" w:sz="6" w:space="0" w:color="auto"/>
              <w:left w:val="single" w:sz="6" w:space="0" w:color="auto"/>
              <w:bottom w:val="nil"/>
              <w:right w:val="single" w:sz="6" w:space="0" w:color="auto"/>
            </w:tcBorders>
            <w:hideMark/>
          </w:tcPr>
          <w:p w14:paraId="2B1991CF"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dB</w:t>
            </w:r>
          </w:p>
        </w:tc>
        <w:tc>
          <w:tcPr>
            <w:tcW w:w="2530" w:type="dxa"/>
            <w:tcBorders>
              <w:top w:val="single" w:sz="6" w:space="0" w:color="auto"/>
              <w:left w:val="single" w:sz="6" w:space="0" w:color="auto"/>
              <w:bottom w:val="nil"/>
              <w:right w:val="single" w:sz="4" w:space="0" w:color="auto"/>
            </w:tcBorders>
          </w:tcPr>
          <w:p w14:paraId="0EFB70FE"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1838" w:type="dxa"/>
            <w:gridSpan w:val="2"/>
            <w:tcBorders>
              <w:top w:val="single" w:sz="6" w:space="0" w:color="auto"/>
              <w:left w:val="single" w:sz="4" w:space="0" w:color="auto"/>
              <w:bottom w:val="single" w:sz="6" w:space="0" w:color="auto"/>
              <w:right w:val="single" w:sz="6" w:space="0" w:color="auto"/>
            </w:tcBorders>
            <w:hideMark/>
          </w:tcPr>
          <w:p w14:paraId="5F2A7BFD"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cs="Arial"/>
                <w:b/>
                <w:kern w:val="2"/>
                <w:sz w:val="18"/>
                <w:szCs w:val="24"/>
                <w:highlight w:val="lightGray"/>
                <w:lang w:eastAsia="ko-KR"/>
                <w14:ligatures w14:val="standardContextual"/>
              </w:rPr>
              <w:t xml:space="preserve">dBm / </w:t>
            </w:r>
            <w:r w:rsidRPr="000078A5">
              <w:rPr>
                <w:rFonts w:ascii="Arial" w:eastAsia="Calibri" w:hAnsi="Arial"/>
                <w:b/>
                <w:kern w:val="2"/>
                <w:sz w:val="18"/>
                <w:szCs w:val="24"/>
                <w:highlight w:val="lightGray"/>
                <w:lang w:eastAsia="ko-KR"/>
                <w14:ligatures w14:val="standardContextual"/>
              </w:rPr>
              <w:t>SCS</w:t>
            </w:r>
            <w:r w:rsidRPr="000078A5">
              <w:rPr>
                <w:rFonts w:ascii="Arial" w:eastAsia="Calibri" w:hAnsi="Arial"/>
                <w:b/>
                <w:kern w:val="2"/>
                <w:sz w:val="18"/>
                <w:szCs w:val="24"/>
                <w:highlight w:val="lightGray"/>
                <w:vertAlign w:val="subscript"/>
                <w:lang w:eastAsia="ko-KR"/>
                <w14:ligatures w14:val="standardContextual"/>
              </w:rPr>
              <w:t>SSB</w:t>
            </w:r>
          </w:p>
        </w:tc>
        <w:tc>
          <w:tcPr>
            <w:tcW w:w="1440" w:type="dxa"/>
            <w:tcBorders>
              <w:top w:val="single" w:sz="6" w:space="0" w:color="auto"/>
              <w:left w:val="single" w:sz="6" w:space="0" w:color="auto"/>
              <w:bottom w:val="nil"/>
              <w:right w:val="single" w:sz="6" w:space="0" w:color="auto"/>
            </w:tcBorders>
            <w:hideMark/>
          </w:tcPr>
          <w:p w14:paraId="7BE39031"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dBm/</w:t>
            </w:r>
            <w:proofErr w:type="spellStart"/>
            <w:r w:rsidRPr="000078A5">
              <w:rPr>
                <w:rFonts w:ascii="Arial" w:eastAsia="Calibri" w:hAnsi="Arial"/>
                <w:b/>
                <w:kern w:val="2"/>
                <w:sz w:val="18"/>
                <w:szCs w:val="24"/>
                <w:highlight w:val="lightGray"/>
                <w:lang w:eastAsia="ko-KR"/>
                <w14:ligatures w14:val="standardContextual"/>
              </w:rPr>
              <w:t>BW</w:t>
            </w:r>
            <w:r w:rsidRPr="000078A5">
              <w:rPr>
                <w:rFonts w:ascii="Arial" w:eastAsia="Calibri" w:hAnsi="Arial"/>
                <w:b/>
                <w:kern w:val="2"/>
                <w:sz w:val="18"/>
                <w:szCs w:val="24"/>
                <w:highlight w:val="lightGray"/>
                <w:vertAlign w:val="subscript"/>
                <w:lang w:eastAsia="ko-KR"/>
                <w14:ligatures w14:val="standardContextual"/>
              </w:rPr>
              <w:t>Channel</w:t>
            </w:r>
            <w:proofErr w:type="spellEnd"/>
          </w:p>
        </w:tc>
        <w:tc>
          <w:tcPr>
            <w:tcW w:w="1440" w:type="dxa"/>
            <w:tcBorders>
              <w:top w:val="single" w:sz="6" w:space="0" w:color="auto"/>
              <w:left w:val="single" w:sz="6" w:space="0" w:color="auto"/>
              <w:bottom w:val="nil"/>
              <w:right w:val="single" w:sz="4" w:space="0" w:color="auto"/>
            </w:tcBorders>
            <w:hideMark/>
          </w:tcPr>
          <w:p w14:paraId="641FAE98"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dBm/</w:t>
            </w:r>
            <w:proofErr w:type="spellStart"/>
            <w:r w:rsidRPr="000078A5">
              <w:rPr>
                <w:rFonts w:ascii="Arial" w:eastAsia="Calibri" w:hAnsi="Arial"/>
                <w:b/>
                <w:kern w:val="2"/>
                <w:sz w:val="18"/>
                <w:szCs w:val="24"/>
                <w:highlight w:val="lightGray"/>
                <w:lang w:eastAsia="ko-KR"/>
                <w14:ligatures w14:val="standardContextual"/>
              </w:rPr>
              <w:t>BW</w:t>
            </w:r>
            <w:r w:rsidRPr="000078A5">
              <w:rPr>
                <w:rFonts w:ascii="Arial" w:eastAsia="Calibri" w:hAnsi="Arial"/>
                <w:b/>
                <w:kern w:val="2"/>
                <w:sz w:val="18"/>
                <w:szCs w:val="24"/>
                <w:highlight w:val="lightGray"/>
                <w:vertAlign w:val="subscript"/>
                <w:lang w:eastAsia="ko-KR"/>
                <w14:ligatures w14:val="standardContextual"/>
              </w:rPr>
              <w:t>Channel</w:t>
            </w:r>
            <w:proofErr w:type="spellEnd"/>
          </w:p>
        </w:tc>
      </w:tr>
      <w:tr w:rsidR="000078A5" w:rsidRPr="000078A5" w14:paraId="15D362A2" w14:textId="77777777" w:rsidTr="000078A5">
        <w:trPr>
          <w:trHeight w:val="307"/>
          <w:jc w:val="center"/>
        </w:trPr>
        <w:tc>
          <w:tcPr>
            <w:tcW w:w="1036" w:type="dxa"/>
            <w:tcBorders>
              <w:top w:val="nil"/>
              <w:left w:val="single" w:sz="4" w:space="0" w:color="auto"/>
              <w:bottom w:val="single" w:sz="6" w:space="0" w:color="auto"/>
              <w:right w:val="single" w:sz="6" w:space="0" w:color="auto"/>
            </w:tcBorders>
          </w:tcPr>
          <w:p w14:paraId="17AE78E9"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1055" w:type="dxa"/>
            <w:tcBorders>
              <w:top w:val="nil"/>
              <w:left w:val="single" w:sz="6" w:space="0" w:color="auto"/>
              <w:bottom w:val="single" w:sz="6" w:space="0" w:color="auto"/>
              <w:right w:val="single" w:sz="6" w:space="0" w:color="auto"/>
            </w:tcBorders>
          </w:tcPr>
          <w:p w14:paraId="1B61475B"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833" w:type="dxa"/>
            <w:tcBorders>
              <w:top w:val="nil"/>
              <w:left w:val="single" w:sz="6" w:space="0" w:color="auto"/>
              <w:bottom w:val="single" w:sz="6" w:space="0" w:color="auto"/>
              <w:right w:val="single" w:sz="6" w:space="0" w:color="auto"/>
            </w:tcBorders>
          </w:tcPr>
          <w:p w14:paraId="7DFB372F"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2530" w:type="dxa"/>
            <w:tcBorders>
              <w:top w:val="nil"/>
              <w:left w:val="single" w:sz="6" w:space="0" w:color="auto"/>
              <w:bottom w:val="single" w:sz="6" w:space="0" w:color="auto"/>
              <w:right w:val="single" w:sz="4" w:space="0" w:color="auto"/>
            </w:tcBorders>
          </w:tcPr>
          <w:p w14:paraId="29811111"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1005" w:type="dxa"/>
            <w:tcBorders>
              <w:top w:val="single" w:sz="6" w:space="0" w:color="auto"/>
              <w:left w:val="single" w:sz="4" w:space="0" w:color="auto"/>
              <w:bottom w:val="single" w:sz="6" w:space="0" w:color="auto"/>
              <w:right w:val="single" w:sz="6" w:space="0" w:color="auto"/>
            </w:tcBorders>
            <w:hideMark/>
          </w:tcPr>
          <w:p w14:paraId="577890EA" w14:textId="77777777" w:rsidR="000078A5" w:rsidRPr="000078A5" w:rsidRDefault="000078A5" w:rsidP="000078A5">
            <w:pPr>
              <w:keepNext/>
              <w:keepLines/>
              <w:spacing w:after="0" w:line="276" w:lineRule="auto"/>
              <w:jc w:val="center"/>
              <w:rPr>
                <w:rFonts w:ascii="Arial" w:eastAsia="Calibri" w:hAnsi="Arial" w:cs="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SCS</w:t>
            </w:r>
            <w:r w:rsidRPr="000078A5">
              <w:rPr>
                <w:rFonts w:ascii="Arial" w:eastAsia="Calibri" w:hAnsi="Arial"/>
                <w:b/>
                <w:kern w:val="2"/>
                <w:sz w:val="18"/>
                <w:szCs w:val="24"/>
                <w:highlight w:val="lightGray"/>
                <w:vertAlign w:val="subscript"/>
                <w:lang w:eastAsia="ko-KR"/>
                <w14:ligatures w14:val="standardContextual"/>
              </w:rPr>
              <w:t>SSB</w:t>
            </w:r>
            <w:r w:rsidRPr="000078A5">
              <w:rPr>
                <w:rFonts w:ascii="Arial" w:eastAsia="Calibri" w:hAnsi="Arial" w:cs="Arial"/>
                <w:b/>
                <w:kern w:val="2"/>
                <w:sz w:val="18"/>
                <w:szCs w:val="24"/>
                <w:highlight w:val="lightGray"/>
                <w:lang w:eastAsia="ko-KR"/>
                <w14:ligatures w14:val="standardContextu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475C55BF" w14:textId="77777777" w:rsidR="000078A5" w:rsidRPr="000078A5" w:rsidRDefault="000078A5" w:rsidP="000078A5">
            <w:pPr>
              <w:keepNext/>
              <w:keepLines/>
              <w:spacing w:after="0" w:line="276" w:lineRule="auto"/>
              <w:jc w:val="center"/>
              <w:rPr>
                <w:rFonts w:ascii="Arial" w:eastAsia="Calibri" w:hAnsi="Arial" w:cs="Arial"/>
                <w:b/>
                <w:kern w:val="2"/>
                <w:sz w:val="18"/>
                <w:szCs w:val="24"/>
                <w:highlight w:val="lightGray"/>
                <w:lang w:eastAsia="ko-KR"/>
                <w14:ligatures w14:val="standardContextual"/>
              </w:rPr>
            </w:pPr>
            <w:r w:rsidRPr="000078A5">
              <w:rPr>
                <w:rFonts w:ascii="Arial" w:eastAsia="Calibri" w:hAnsi="Arial"/>
                <w:b/>
                <w:kern w:val="2"/>
                <w:sz w:val="18"/>
                <w:szCs w:val="24"/>
                <w:highlight w:val="lightGray"/>
                <w:lang w:eastAsia="ko-KR"/>
                <w14:ligatures w14:val="standardContextual"/>
              </w:rPr>
              <w:t>SCS</w:t>
            </w:r>
            <w:r w:rsidRPr="000078A5">
              <w:rPr>
                <w:rFonts w:ascii="Arial" w:eastAsia="Calibri" w:hAnsi="Arial"/>
                <w:b/>
                <w:kern w:val="2"/>
                <w:sz w:val="18"/>
                <w:szCs w:val="24"/>
                <w:highlight w:val="lightGray"/>
                <w:vertAlign w:val="subscript"/>
                <w:lang w:eastAsia="ko-KR"/>
                <w14:ligatures w14:val="standardContextual"/>
              </w:rPr>
              <w:t>SSB</w:t>
            </w:r>
            <w:r w:rsidRPr="000078A5">
              <w:rPr>
                <w:rFonts w:ascii="Arial" w:eastAsia="Calibri" w:hAnsi="Arial" w:cs="Arial"/>
                <w:b/>
                <w:kern w:val="2"/>
                <w:sz w:val="18"/>
                <w:szCs w:val="24"/>
                <w:highlight w:val="lightGray"/>
                <w:lang w:eastAsia="ko-KR"/>
                <w14:ligatures w14:val="standardContextual"/>
              </w:rPr>
              <w:t xml:space="preserve"> = 30 kHz</w:t>
            </w:r>
          </w:p>
        </w:tc>
        <w:tc>
          <w:tcPr>
            <w:tcW w:w="1440" w:type="dxa"/>
            <w:tcBorders>
              <w:top w:val="nil"/>
              <w:left w:val="single" w:sz="6" w:space="0" w:color="auto"/>
              <w:bottom w:val="single" w:sz="6" w:space="0" w:color="auto"/>
              <w:right w:val="single" w:sz="6" w:space="0" w:color="auto"/>
            </w:tcBorders>
          </w:tcPr>
          <w:p w14:paraId="3C525A14"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c>
          <w:tcPr>
            <w:tcW w:w="1440" w:type="dxa"/>
            <w:tcBorders>
              <w:top w:val="nil"/>
              <w:left w:val="single" w:sz="6" w:space="0" w:color="auto"/>
              <w:bottom w:val="single" w:sz="6" w:space="0" w:color="auto"/>
              <w:right w:val="single" w:sz="4" w:space="0" w:color="auto"/>
            </w:tcBorders>
          </w:tcPr>
          <w:p w14:paraId="3E567500" w14:textId="77777777" w:rsidR="000078A5" w:rsidRPr="000078A5" w:rsidRDefault="000078A5" w:rsidP="000078A5">
            <w:pPr>
              <w:keepNext/>
              <w:keepLines/>
              <w:spacing w:after="0" w:line="276" w:lineRule="auto"/>
              <w:jc w:val="center"/>
              <w:rPr>
                <w:rFonts w:ascii="Arial" w:eastAsia="Calibri" w:hAnsi="Arial"/>
                <w:b/>
                <w:kern w:val="2"/>
                <w:sz w:val="18"/>
                <w:szCs w:val="24"/>
                <w:highlight w:val="lightGray"/>
                <w:lang w:eastAsia="ko-KR"/>
                <w14:ligatures w14:val="standardContextual"/>
              </w:rPr>
            </w:pPr>
          </w:p>
        </w:tc>
      </w:tr>
      <w:tr w:rsidR="000078A5" w:rsidRPr="000078A5" w14:paraId="7D11CAA8" w14:textId="77777777" w:rsidTr="000078A5">
        <w:trPr>
          <w:jc w:val="center"/>
        </w:trPr>
        <w:tc>
          <w:tcPr>
            <w:tcW w:w="1036" w:type="dxa"/>
            <w:tcBorders>
              <w:top w:val="single" w:sz="6" w:space="0" w:color="auto"/>
              <w:left w:val="single" w:sz="4" w:space="0" w:color="auto"/>
              <w:bottom w:val="nil"/>
              <w:right w:val="single" w:sz="6" w:space="0" w:color="auto"/>
            </w:tcBorders>
          </w:tcPr>
          <w:p w14:paraId="697BAE5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single" w:sz="6" w:space="0" w:color="auto"/>
              <w:left w:val="single" w:sz="6" w:space="0" w:color="auto"/>
              <w:bottom w:val="nil"/>
              <w:right w:val="single" w:sz="6" w:space="0" w:color="auto"/>
            </w:tcBorders>
          </w:tcPr>
          <w:p w14:paraId="48DB9F50"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single" w:sz="6" w:space="0" w:color="auto"/>
              <w:left w:val="single" w:sz="6" w:space="0" w:color="auto"/>
              <w:bottom w:val="nil"/>
              <w:right w:val="single" w:sz="6" w:space="0" w:color="auto"/>
            </w:tcBorders>
          </w:tcPr>
          <w:p w14:paraId="2C7B8EE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1B25779A" w14:textId="77777777" w:rsidR="000078A5" w:rsidRPr="000078A5" w:rsidRDefault="000078A5" w:rsidP="000078A5">
            <w:pPr>
              <w:keepNext/>
              <w:keepLines/>
              <w:spacing w:after="0" w:line="276" w:lineRule="auto"/>
              <w:jc w:val="center"/>
              <w:rPr>
                <w:rFonts w:ascii="Arial" w:eastAsia="Calibri" w:hAnsi="Arial" w:cs="Arial"/>
                <w:kern w:val="2"/>
                <w:sz w:val="18"/>
                <w:szCs w:val="18"/>
                <w:highlight w:val="lightGray"/>
                <w:lang w:eastAsia="ko-KR"/>
                <w14:ligatures w14:val="standardContextual"/>
              </w:rPr>
            </w:pPr>
            <w:r w:rsidRPr="000078A5">
              <w:rPr>
                <w:rFonts w:ascii="Arial" w:eastAsia="Calibri" w:hAnsi="Arial" w:cs="Arial"/>
                <w:kern w:val="2"/>
                <w:sz w:val="18"/>
                <w:szCs w:val="18"/>
                <w:highlight w:val="lightGray"/>
                <w:lang w:eastAsia="ko-KR"/>
                <w14:ligatures w14:val="standardContextual"/>
              </w:rPr>
              <w:t>NR_FDD_FR1_A, NR_TDD_FR1_A,</w:t>
            </w:r>
          </w:p>
          <w:p w14:paraId="076A2052" w14:textId="77777777" w:rsidR="000078A5" w:rsidRPr="000078A5" w:rsidRDefault="000078A5" w:rsidP="000078A5">
            <w:pPr>
              <w:keepNext/>
              <w:keepLines/>
              <w:spacing w:after="0" w:line="276" w:lineRule="auto"/>
              <w:jc w:val="center"/>
              <w:rPr>
                <w:rFonts w:ascii="Arial" w:eastAsia="Calibri" w:hAnsi="Arial" w:cs="Arial"/>
                <w:kern w:val="2"/>
                <w:sz w:val="18"/>
                <w:szCs w:val="18"/>
                <w:highlight w:val="lightGray"/>
                <w:lang w:eastAsia="ko-KR"/>
                <w14:ligatures w14:val="standardContextual"/>
              </w:rPr>
            </w:pPr>
            <w:r w:rsidRPr="000078A5">
              <w:rPr>
                <w:rFonts w:ascii="Arial" w:eastAsia="Calibri" w:hAnsi="Arial" w:cs="Arial"/>
                <w:kern w:val="2"/>
                <w:sz w:val="18"/>
                <w:szCs w:val="18"/>
                <w:highlight w:val="lightGray"/>
                <w:lang w:eastAsia="ko-KR"/>
                <w14:ligatures w14:val="standardContextual"/>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0D66A74F"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yellow"/>
                <w:lang w:eastAsia="ko-KR"/>
                <w14:ligatures w14:val="standardContextual"/>
              </w:rPr>
              <w:t>-121</w:t>
            </w:r>
          </w:p>
        </w:tc>
        <w:tc>
          <w:tcPr>
            <w:tcW w:w="833" w:type="dxa"/>
            <w:tcBorders>
              <w:top w:val="single" w:sz="6" w:space="0" w:color="auto"/>
              <w:left w:val="single" w:sz="4" w:space="0" w:color="auto"/>
              <w:bottom w:val="single" w:sz="6" w:space="0" w:color="auto"/>
              <w:right w:val="single" w:sz="6" w:space="0" w:color="auto"/>
            </w:tcBorders>
            <w:hideMark/>
          </w:tcPr>
          <w:p w14:paraId="362D3A0C"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-118</w:t>
            </w:r>
          </w:p>
        </w:tc>
        <w:tc>
          <w:tcPr>
            <w:tcW w:w="1440" w:type="dxa"/>
            <w:tcBorders>
              <w:top w:val="single" w:sz="6" w:space="0" w:color="auto"/>
              <w:left w:val="single" w:sz="6" w:space="0" w:color="auto"/>
              <w:bottom w:val="single" w:sz="6" w:space="0" w:color="auto"/>
              <w:right w:val="single" w:sz="6" w:space="0" w:color="auto"/>
            </w:tcBorders>
            <w:hideMark/>
          </w:tcPr>
          <w:p w14:paraId="0018A89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4D09691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28887EFF" w14:textId="77777777" w:rsidTr="000078A5">
        <w:trPr>
          <w:jc w:val="center"/>
        </w:trPr>
        <w:tc>
          <w:tcPr>
            <w:tcW w:w="1036" w:type="dxa"/>
            <w:tcBorders>
              <w:top w:val="nil"/>
              <w:left w:val="single" w:sz="4" w:space="0" w:color="auto"/>
              <w:bottom w:val="nil"/>
              <w:right w:val="single" w:sz="6" w:space="0" w:color="auto"/>
            </w:tcBorders>
          </w:tcPr>
          <w:p w14:paraId="2E98900F"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2DDB613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542C9B85"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4E572DC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1844427"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-120.5</w:t>
            </w:r>
          </w:p>
        </w:tc>
        <w:tc>
          <w:tcPr>
            <w:tcW w:w="833" w:type="dxa"/>
            <w:tcBorders>
              <w:top w:val="single" w:sz="6" w:space="0" w:color="auto"/>
              <w:left w:val="single" w:sz="4" w:space="0" w:color="auto"/>
              <w:bottom w:val="single" w:sz="6" w:space="0" w:color="auto"/>
              <w:right w:val="single" w:sz="6" w:space="0" w:color="auto"/>
            </w:tcBorders>
            <w:hideMark/>
          </w:tcPr>
          <w:p w14:paraId="4A372E4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SE" w:eastAsia="ko-KR"/>
                <w14:ligatures w14:val="standardContextual"/>
              </w:rPr>
            </w:pPr>
            <w:r w:rsidRPr="000078A5">
              <w:rPr>
                <w:rFonts w:ascii="Arial" w:eastAsia="Calibri" w:hAnsi="Arial"/>
                <w:kern w:val="2"/>
                <w:sz w:val="18"/>
                <w:szCs w:val="24"/>
                <w:highlight w:val="lightGray"/>
                <w:lang w:eastAsia="ko-KR"/>
                <w14:ligatures w14:val="standardContextual"/>
              </w:rPr>
              <w:t>-117.5</w:t>
            </w:r>
          </w:p>
        </w:tc>
        <w:tc>
          <w:tcPr>
            <w:tcW w:w="1440" w:type="dxa"/>
            <w:tcBorders>
              <w:top w:val="single" w:sz="6" w:space="0" w:color="auto"/>
              <w:left w:val="single" w:sz="6" w:space="0" w:color="auto"/>
              <w:bottom w:val="single" w:sz="6" w:space="0" w:color="auto"/>
              <w:right w:val="single" w:sz="6" w:space="0" w:color="auto"/>
            </w:tcBorders>
            <w:hideMark/>
          </w:tcPr>
          <w:p w14:paraId="41F68C9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2A7D6B4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38F21984" w14:textId="77777777" w:rsidTr="000078A5">
        <w:trPr>
          <w:jc w:val="center"/>
        </w:trPr>
        <w:tc>
          <w:tcPr>
            <w:tcW w:w="1036" w:type="dxa"/>
            <w:tcBorders>
              <w:top w:val="nil"/>
              <w:left w:val="single" w:sz="4" w:space="0" w:color="auto"/>
              <w:bottom w:val="nil"/>
              <w:right w:val="single" w:sz="6" w:space="0" w:color="auto"/>
            </w:tcBorders>
          </w:tcPr>
          <w:p w14:paraId="177CC31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2854597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46F9E2FB"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7B859777"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NR_TDD_FR1_C</w:t>
            </w:r>
          </w:p>
        </w:tc>
        <w:tc>
          <w:tcPr>
            <w:tcW w:w="1005" w:type="dxa"/>
            <w:tcBorders>
              <w:top w:val="single" w:sz="6" w:space="0" w:color="auto"/>
              <w:left w:val="single" w:sz="4" w:space="0" w:color="auto"/>
              <w:bottom w:val="single" w:sz="6" w:space="0" w:color="auto"/>
              <w:right w:val="single" w:sz="6" w:space="0" w:color="auto"/>
            </w:tcBorders>
            <w:hideMark/>
          </w:tcPr>
          <w:p w14:paraId="4F1099BB"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-120</w:t>
            </w:r>
          </w:p>
        </w:tc>
        <w:tc>
          <w:tcPr>
            <w:tcW w:w="833" w:type="dxa"/>
            <w:tcBorders>
              <w:top w:val="single" w:sz="6" w:space="0" w:color="auto"/>
              <w:left w:val="single" w:sz="4" w:space="0" w:color="auto"/>
              <w:bottom w:val="single" w:sz="6" w:space="0" w:color="auto"/>
              <w:right w:val="single" w:sz="6" w:space="0" w:color="auto"/>
            </w:tcBorders>
            <w:hideMark/>
          </w:tcPr>
          <w:p w14:paraId="4AE66B2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SE" w:eastAsia="ko-KR"/>
                <w14:ligatures w14:val="standardContextual"/>
              </w:rPr>
            </w:pPr>
            <w:r w:rsidRPr="000078A5">
              <w:rPr>
                <w:rFonts w:ascii="Arial" w:eastAsia="Calibri" w:hAnsi="Arial"/>
                <w:kern w:val="2"/>
                <w:sz w:val="18"/>
                <w:szCs w:val="24"/>
                <w:highlight w:val="lightGray"/>
                <w:lang w:eastAsia="ko-KR"/>
                <w14:ligatures w14:val="standardContextual"/>
              </w:rPr>
              <w:t>-117</w:t>
            </w:r>
          </w:p>
        </w:tc>
        <w:tc>
          <w:tcPr>
            <w:tcW w:w="1440" w:type="dxa"/>
            <w:tcBorders>
              <w:top w:val="single" w:sz="6" w:space="0" w:color="auto"/>
              <w:left w:val="single" w:sz="6" w:space="0" w:color="auto"/>
              <w:bottom w:val="single" w:sz="6" w:space="0" w:color="auto"/>
              <w:right w:val="single" w:sz="6" w:space="0" w:color="auto"/>
            </w:tcBorders>
            <w:hideMark/>
          </w:tcPr>
          <w:p w14:paraId="04AAB22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23817855"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280959FB" w14:textId="77777777" w:rsidTr="000078A5">
        <w:trPr>
          <w:jc w:val="center"/>
        </w:trPr>
        <w:tc>
          <w:tcPr>
            <w:tcW w:w="1036" w:type="dxa"/>
            <w:tcBorders>
              <w:top w:val="nil"/>
              <w:left w:val="single" w:sz="4" w:space="0" w:color="auto"/>
              <w:bottom w:val="nil"/>
              <w:right w:val="single" w:sz="6" w:space="0" w:color="auto"/>
            </w:tcBorders>
            <w:hideMark/>
          </w:tcPr>
          <w:p w14:paraId="3AC99F1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sym w:font="Symbol" w:char="F0B1"/>
            </w:r>
            <w:r w:rsidRPr="000078A5">
              <w:rPr>
                <w:rFonts w:ascii="Arial" w:eastAsia="Calibri" w:hAnsi="Arial"/>
                <w:kern w:val="2"/>
                <w:sz w:val="18"/>
                <w:szCs w:val="24"/>
                <w:highlight w:val="lightGray"/>
                <w:lang w:eastAsia="ko-KR"/>
                <w14:ligatures w14:val="standardContextual"/>
              </w:rPr>
              <w:t>4.5</w:t>
            </w:r>
          </w:p>
        </w:tc>
        <w:tc>
          <w:tcPr>
            <w:tcW w:w="1055" w:type="dxa"/>
            <w:tcBorders>
              <w:top w:val="nil"/>
              <w:left w:val="single" w:sz="6" w:space="0" w:color="auto"/>
              <w:bottom w:val="nil"/>
              <w:right w:val="single" w:sz="6" w:space="0" w:color="auto"/>
            </w:tcBorders>
            <w:hideMark/>
          </w:tcPr>
          <w:p w14:paraId="63EA0448"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sym w:font="Symbol" w:char="F0B1"/>
            </w:r>
            <w:r w:rsidRPr="000078A5">
              <w:rPr>
                <w:rFonts w:ascii="Arial" w:eastAsia="Calibri" w:hAnsi="Arial"/>
                <w:kern w:val="2"/>
                <w:sz w:val="18"/>
                <w:szCs w:val="24"/>
                <w:highlight w:val="lightGray"/>
                <w:lang w:eastAsia="ko-KR"/>
                <w14:ligatures w14:val="standardContextual"/>
              </w:rPr>
              <w:t>9</w:t>
            </w:r>
          </w:p>
        </w:tc>
        <w:tc>
          <w:tcPr>
            <w:tcW w:w="833" w:type="dxa"/>
            <w:tcBorders>
              <w:top w:val="nil"/>
              <w:left w:val="single" w:sz="6" w:space="0" w:color="auto"/>
              <w:bottom w:val="nil"/>
              <w:right w:val="single" w:sz="6" w:space="0" w:color="auto"/>
            </w:tcBorders>
            <w:hideMark/>
          </w:tcPr>
          <w:p w14:paraId="23B33BD0"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yellow"/>
                <w:lang w:eastAsia="ko-KR"/>
                <w14:ligatures w14:val="standardContextual"/>
              </w:rPr>
              <w:sym w:font="Symbol" w:char="F0B3"/>
            </w:r>
            <w:r w:rsidRPr="000078A5">
              <w:rPr>
                <w:rFonts w:ascii="Arial" w:eastAsia="Calibri" w:hAnsi="Arial"/>
                <w:kern w:val="2"/>
                <w:sz w:val="18"/>
                <w:szCs w:val="24"/>
                <w:highlight w:val="yellow"/>
                <w:lang w:eastAsia="ko-KR"/>
                <w14:ligatures w14:val="standardContextual"/>
              </w:rPr>
              <w:t>-6</w:t>
            </w:r>
          </w:p>
        </w:tc>
        <w:tc>
          <w:tcPr>
            <w:tcW w:w="2530" w:type="dxa"/>
            <w:tcBorders>
              <w:top w:val="single" w:sz="6" w:space="0" w:color="auto"/>
              <w:left w:val="single" w:sz="6" w:space="0" w:color="auto"/>
              <w:bottom w:val="single" w:sz="6" w:space="0" w:color="auto"/>
              <w:right w:val="single" w:sz="4" w:space="0" w:color="auto"/>
            </w:tcBorders>
            <w:hideMark/>
          </w:tcPr>
          <w:p w14:paraId="2E0A657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SE" w:eastAsia="ko-KR"/>
                <w14:ligatures w14:val="standardContextual"/>
              </w:rPr>
            </w:pPr>
            <w:r w:rsidRPr="000078A5">
              <w:rPr>
                <w:rFonts w:ascii="Arial" w:eastAsia="Calibri" w:hAnsi="Arial"/>
                <w:kern w:val="2"/>
                <w:sz w:val="18"/>
                <w:szCs w:val="24"/>
                <w:highlight w:val="lightGray"/>
                <w:lang w:val="sv-SE" w:eastAsia="ko-KR"/>
                <w14:ligatures w14:val="standardContextual"/>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5FE45ED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-119.5</w:t>
            </w:r>
          </w:p>
        </w:tc>
        <w:tc>
          <w:tcPr>
            <w:tcW w:w="833" w:type="dxa"/>
            <w:tcBorders>
              <w:top w:val="single" w:sz="6" w:space="0" w:color="auto"/>
              <w:left w:val="single" w:sz="4" w:space="0" w:color="auto"/>
              <w:bottom w:val="single" w:sz="6" w:space="0" w:color="auto"/>
              <w:right w:val="single" w:sz="6" w:space="0" w:color="auto"/>
            </w:tcBorders>
            <w:hideMark/>
          </w:tcPr>
          <w:p w14:paraId="5716AC80"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-116.5</w:t>
            </w:r>
          </w:p>
        </w:tc>
        <w:tc>
          <w:tcPr>
            <w:tcW w:w="1440" w:type="dxa"/>
            <w:tcBorders>
              <w:top w:val="single" w:sz="6" w:space="0" w:color="auto"/>
              <w:left w:val="single" w:sz="6" w:space="0" w:color="auto"/>
              <w:bottom w:val="single" w:sz="6" w:space="0" w:color="auto"/>
              <w:right w:val="single" w:sz="6" w:space="0" w:color="auto"/>
            </w:tcBorders>
            <w:hideMark/>
          </w:tcPr>
          <w:p w14:paraId="1BE4A144"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2D0B5D5C"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57E87F48" w14:textId="77777777" w:rsidTr="000078A5">
        <w:trPr>
          <w:jc w:val="center"/>
        </w:trPr>
        <w:tc>
          <w:tcPr>
            <w:tcW w:w="1036" w:type="dxa"/>
            <w:tcBorders>
              <w:top w:val="nil"/>
              <w:left w:val="single" w:sz="4" w:space="0" w:color="auto"/>
              <w:bottom w:val="nil"/>
              <w:right w:val="single" w:sz="6" w:space="0" w:color="auto"/>
            </w:tcBorders>
          </w:tcPr>
          <w:p w14:paraId="09CDB79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3408172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356D3F6F"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3B27605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SE" w:eastAsia="ko-KR"/>
                <w14:ligatures w14:val="standardContextual"/>
              </w:rPr>
            </w:pPr>
            <w:r w:rsidRPr="000078A5">
              <w:rPr>
                <w:rFonts w:ascii="Arial" w:eastAsia="Calibri" w:hAnsi="Arial"/>
                <w:kern w:val="2"/>
                <w:sz w:val="18"/>
                <w:szCs w:val="24"/>
                <w:highlight w:val="lightGray"/>
                <w:lang w:val="sv-SE" w:eastAsia="ko-KR"/>
                <w14:ligatures w14:val="standardContextual"/>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70A89DDC"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-119</w:t>
            </w:r>
          </w:p>
        </w:tc>
        <w:tc>
          <w:tcPr>
            <w:tcW w:w="833" w:type="dxa"/>
            <w:tcBorders>
              <w:top w:val="single" w:sz="6" w:space="0" w:color="auto"/>
              <w:left w:val="single" w:sz="4" w:space="0" w:color="auto"/>
              <w:bottom w:val="single" w:sz="6" w:space="0" w:color="auto"/>
              <w:right w:val="single" w:sz="6" w:space="0" w:color="auto"/>
            </w:tcBorders>
            <w:hideMark/>
          </w:tcPr>
          <w:p w14:paraId="0FBCE51B"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SE" w:eastAsia="ko-KR"/>
                <w14:ligatures w14:val="standardContextual"/>
              </w:rPr>
            </w:pPr>
            <w:r w:rsidRPr="000078A5">
              <w:rPr>
                <w:rFonts w:ascii="Arial" w:eastAsia="Calibri" w:hAnsi="Arial"/>
                <w:kern w:val="2"/>
                <w:sz w:val="18"/>
                <w:szCs w:val="24"/>
                <w:highlight w:val="lightGray"/>
                <w:lang w:eastAsia="ko-KR"/>
                <w14:ligatures w14:val="standardContextual"/>
              </w:rPr>
              <w:t>-116</w:t>
            </w:r>
          </w:p>
        </w:tc>
        <w:tc>
          <w:tcPr>
            <w:tcW w:w="1440" w:type="dxa"/>
            <w:tcBorders>
              <w:top w:val="single" w:sz="6" w:space="0" w:color="auto"/>
              <w:left w:val="single" w:sz="6" w:space="0" w:color="auto"/>
              <w:bottom w:val="single" w:sz="6" w:space="0" w:color="auto"/>
              <w:right w:val="single" w:sz="6" w:space="0" w:color="auto"/>
            </w:tcBorders>
            <w:hideMark/>
          </w:tcPr>
          <w:p w14:paraId="5CADEAB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17133BC4"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45BE07D4" w14:textId="77777777" w:rsidTr="000078A5">
        <w:trPr>
          <w:jc w:val="center"/>
        </w:trPr>
        <w:tc>
          <w:tcPr>
            <w:tcW w:w="1036" w:type="dxa"/>
            <w:tcBorders>
              <w:top w:val="nil"/>
              <w:left w:val="single" w:sz="4" w:space="0" w:color="auto"/>
              <w:bottom w:val="nil"/>
              <w:right w:val="single" w:sz="6" w:space="0" w:color="auto"/>
            </w:tcBorders>
          </w:tcPr>
          <w:p w14:paraId="0D67C606"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612497F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53E7AD8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79F843F1"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SE" w:eastAsia="ko-KR"/>
                <w14:ligatures w14:val="standardContextual"/>
              </w:rPr>
            </w:pPr>
            <w:r w:rsidRPr="000078A5">
              <w:rPr>
                <w:rFonts w:ascii="Arial" w:eastAsia="Calibri" w:hAnsi="Arial"/>
                <w:kern w:val="2"/>
                <w:sz w:val="18"/>
                <w:szCs w:val="24"/>
                <w:highlight w:val="lightGray"/>
                <w:lang w:eastAsia="zh-CN"/>
                <w14:ligatures w14:val="standardContextual"/>
              </w:rPr>
              <w:t>NR_FDD_FR1_F</w:t>
            </w:r>
          </w:p>
        </w:tc>
        <w:tc>
          <w:tcPr>
            <w:tcW w:w="1005" w:type="dxa"/>
            <w:tcBorders>
              <w:top w:val="single" w:sz="6" w:space="0" w:color="auto"/>
              <w:left w:val="single" w:sz="4" w:space="0" w:color="auto"/>
              <w:bottom w:val="single" w:sz="6" w:space="0" w:color="auto"/>
              <w:right w:val="single" w:sz="6" w:space="0" w:color="auto"/>
            </w:tcBorders>
            <w:hideMark/>
          </w:tcPr>
          <w:p w14:paraId="44536E16"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-118.5</w:t>
            </w:r>
          </w:p>
        </w:tc>
        <w:tc>
          <w:tcPr>
            <w:tcW w:w="833" w:type="dxa"/>
            <w:tcBorders>
              <w:top w:val="single" w:sz="6" w:space="0" w:color="auto"/>
              <w:left w:val="single" w:sz="4" w:space="0" w:color="auto"/>
              <w:bottom w:val="single" w:sz="6" w:space="0" w:color="auto"/>
              <w:right w:val="single" w:sz="6" w:space="0" w:color="auto"/>
            </w:tcBorders>
            <w:hideMark/>
          </w:tcPr>
          <w:p w14:paraId="4FB30D7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cs="Arial"/>
                <w:kern w:val="2"/>
                <w:sz w:val="18"/>
                <w:szCs w:val="24"/>
                <w:highlight w:val="lightGray"/>
                <w:lang w:eastAsia="ko-KR"/>
                <w14:ligatures w14:val="standardContextual"/>
              </w:rPr>
              <w:t>-115.5</w:t>
            </w:r>
          </w:p>
        </w:tc>
        <w:tc>
          <w:tcPr>
            <w:tcW w:w="1440" w:type="dxa"/>
            <w:tcBorders>
              <w:top w:val="single" w:sz="6" w:space="0" w:color="auto"/>
              <w:left w:val="single" w:sz="6" w:space="0" w:color="auto"/>
              <w:bottom w:val="single" w:sz="6" w:space="0" w:color="auto"/>
              <w:right w:val="single" w:sz="6" w:space="0" w:color="auto"/>
            </w:tcBorders>
            <w:hideMark/>
          </w:tcPr>
          <w:p w14:paraId="2317A4E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5D1D3D1A"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691E5C77" w14:textId="77777777" w:rsidTr="000078A5">
        <w:trPr>
          <w:jc w:val="center"/>
        </w:trPr>
        <w:tc>
          <w:tcPr>
            <w:tcW w:w="1036" w:type="dxa"/>
            <w:tcBorders>
              <w:top w:val="nil"/>
              <w:left w:val="single" w:sz="4" w:space="0" w:color="auto"/>
              <w:bottom w:val="nil"/>
              <w:right w:val="single" w:sz="6" w:space="0" w:color="auto"/>
            </w:tcBorders>
          </w:tcPr>
          <w:p w14:paraId="263F33BF"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61B0F728"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5D06B264"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64F67FA4"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zh-CN"/>
                <w14:ligatures w14:val="standardContextual"/>
              </w:rPr>
            </w:pPr>
            <w:r w:rsidRPr="000078A5">
              <w:rPr>
                <w:rFonts w:ascii="Arial" w:eastAsia="Calibri" w:hAnsi="Arial"/>
                <w:kern w:val="2"/>
                <w:sz w:val="18"/>
                <w:szCs w:val="24"/>
                <w:highlight w:val="lightGray"/>
                <w:lang w:eastAsia="zh-CN"/>
                <w14:ligatures w14:val="standardContextual"/>
              </w:rPr>
              <w:t>NR</w:t>
            </w:r>
            <w:r w:rsidRPr="000078A5">
              <w:rPr>
                <w:rFonts w:ascii="Arial" w:eastAsia="Calibri" w:hAnsi="Arial"/>
                <w:kern w:val="2"/>
                <w:sz w:val="18"/>
                <w:szCs w:val="24"/>
                <w:highlight w:val="lightGray"/>
                <w:lang w:eastAsia="ko-KR"/>
                <w14:ligatures w14:val="standardContextual"/>
              </w:rPr>
              <w:t>_</w:t>
            </w:r>
            <w:r w:rsidRPr="000078A5">
              <w:rPr>
                <w:rFonts w:ascii="Arial" w:eastAsia="Calibri" w:hAnsi="Arial"/>
                <w:kern w:val="2"/>
                <w:sz w:val="18"/>
                <w:szCs w:val="24"/>
                <w:highlight w:val="lightGray"/>
                <w:lang w:eastAsia="zh-CN"/>
                <w14:ligatures w14:val="standardContextual"/>
              </w:rPr>
              <w:t>FDD_FR1_G</w:t>
            </w:r>
          </w:p>
        </w:tc>
        <w:tc>
          <w:tcPr>
            <w:tcW w:w="1005" w:type="dxa"/>
            <w:tcBorders>
              <w:top w:val="single" w:sz="6" w:space="0" w:color="auto"/>
              <w:left w:val="single" w:sz="4" w:space="0" w:color="auto"/>
              <w:bottom w:val="single" w:sz="6" w:space="0" w:color="auto"/>
              <w:right w:val="single" w:sz="6" w:space="0" w:color="auto"/>
            </w:tcBorders>
            <w:hideMark/>
          </w:tcPr>
          <w:p w14:paraId="5F8BA432"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DF5E3D">
              <w:rPr>
                <w:rFonts w:ascii="Arial" w:eastAsia="Calibri" w:hAnsi="Arial"/>
                <w:kern w:val="2"/>
                <w:sz w:val="18"/>
                <w:szCs w:val="24"/>
                <w:highlight w:val="yellow"/>
                <w:lang w:eastAsia="ko-KR"/>
                <w14:ligatures w14:val="standardContextual"/>
              </w:rPr>
              <w:t>-118</w:t>
            </w:r>
          </w:p>
        </w:tc>
        <w:tc>
          <w:tcPr>
            <w:tcW w:w="833" w:type="dxa"/>
            <w:tcBorders>
              <w:top w:val="single" w:sz="6" w:space="0" w:color="auto"/>
              <w:left w:val="single" w:sz="4" w:space="0" w:color="auto"/>
              <w:bottom w:val="single" w:sz="6" w:space="0" w:color="auto"/>
              <w:right w:val="single" w:sz="6" w:space="0" w:color="auto"/>
            </w:tcBorders>
            <w:hideMark/>
          </w:tcPr>
          <w:p w14:paraId="0B270868" w14:textId="77777777" w:rsidR="000078A5" w:rsidRPr="000078A5" w:rsidRDefault="000078A5" w:rsidP="000078A5">
            <w:pPr>
              <w:keepNext/>
              <w:keepLines/>
              <w:spacing w:after="0" w:line="276" w:lineRule="auto"/>
              <w:jc w:val="center"/>
              <w:rPr>
                <w:rFonts w:ascii="Arial" w:eastAsia="Calibri" w:hAnsi="Arial" w:cs="Arial"/>
                <w:kern w:val="2"/>
                <w:sz w:val="18"/>
                <w:szCs w:val="24"/>
                <w:highlight w:val="lightGray"/>
                <w:lang w:val="sv-SE" w:eastAsia="ko-KR"/>
                <w14:ligatures w14:val="standardContextual"/>
              </w:rPr>
            </w:pPr>
            <w:r w:rsidRPr="000078A5">
              <w:rPr>
                <w:rFonts w:ascii="Arial" w:eastAsia="Calibri" w:hAnsi="Arial" w:cs="Arial"/>
                <w:kern w:val="2"/>
                <w:sz w:val="18"/>
                <w:szCs w:val="24"/>
                <w:highlight w:val="lightGray"/>
                <w:lang w:eastAsia="ko-KR"/>
                <w14:ligatures w14:val="standardContextual"/>
              </w:rPr>
              <w:t>-115</w:t>
            </w:r>
          </w:p>
        </w:tc>
        <w:tc>
          <w:tcPr>
            <w:tcW w:w="1440" w:type="dxa"/>
            <w:tcBorders>
              <w:top w:val="single" w:sz="6" w:space="0" w:color="auto"/>
              <w:left w:val="single" w:sz="6" w:space="0" w:color="auto"/>
              <w:bottom w:val="single" w:sz="6" w:space="0" w:color="auto"/>
              <w:right w:val="single" w:sz="6" w:space="0" w:color="auto"/>
            </w:tcBorders>
            <w:hideMark/>
          </w:tcPr>
          <w:p w14:paraId="737A2305"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2F9E5B3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32AE0BDC" w14:textId="77777777" w:rsidTr="000078A5">
        <w:trPr>
          <w:jc w:val="center"/>
        </w:trPr>
        <w:tc>
          <w:tcPr>
            <w:tcW w:w="1036" w:type="dxa"/>
            <w:tcBorders>
              <w:top w:val="nil"/>
              <w:left w:val="single" w:sz="4" w:space="0" w:color="auto"/>
              <w:bottom w:val="nil"/>
              <w:right w:val="single" w:sz="6" w:space="0" w:color="auto"/>
            </w:tcBorders>
          </w:tcPr>
          <w:p w14:paraId="4CCE3B5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1EC83B7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029E5EE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10AADA59"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zh-CN"/>
                <w14:ligatures w14:val="standardContextual"/>
              </w:rPr>
            </w:pPr>
            <w:r w:rsidRPr="000078A5">
              <w:rPr>
                <w:rFonts w:ascii="Arial" w:eastAsia="Calibri" w:hAnsi="Arial"/>
                <w:kern w:val="2"/>
                <w:sz w:val="18"/>
                <w:szCs w:val="24"/>
                <w:highlight w:val="lightGray"/>
                <w:lang w:eastAsia="zh-CN"/>
                <w14:ligatures w14:val="standardContextual"/>
              </w:rPr>
              <w:t>NR</w:t>
            </w:r>
            <w:r w:rsidRPr="000078A5">
              <w:rPr>
                <w:rFonts w:ascii="Arial" w:eastAsia="Calibri" w:hAnsi="Arial"/>
                <w:kern w:val="2"/>
                <w:sz w:val="18"/>
                <w:szCs w:val="24"/>
                <w:highlight w:val="lightGray"/>
                <w:lang w:eastAsia="ko-KR"/>
                <w14:ligatures w14:val="standardContextual"/>
              </w:rPr>
              <w:t>_</w:t>
            </w:r>
            <w:r w:rsidRPr="000078A5">
              <w:rPr>
                <w:rFonts w:ascii="Arial" w:eastAsia="Calibri" w:hAnsi="Arial"/>
                <w:kern w:val="2"/>
                <w:sz w:val="18"/>
                <w:szCs w:val="24"/>
                <w:highlight w:val="lightGray"/>
                <w:lang w:eastAsia="zh-CN"/>
                <w14:ligatures w14:val="standardContextual"/>
              </w:rPr>
              <w:t>FDD_FR1_H</w:t>
            </w:r>
          </w:p>
        </w:tc>
        <w:tc>
          <w:tcPr>
            <w:tcW w:w="1005" w:type="dxa"/>
            <w:tcBorders>
              <w:top w:val="single" w:sz="6" w:space="0" w:color="auto"/>
              <w:left w:val="single" w:sz="4" w:space="0" w:color="auto"/>
              <w:bottom w:val="single" w:sz="6" w:space="0" w:color="auto"/>
              <w:right w:val="single" w:sz="6" w:space="0" w:color="auto"/>
            </w:tcBorders>
            <w:hideMark/>
          </w:tcPr>
          <w:p w14:paraId="05873E70"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-117.5</w:t>
            </w:r>
          </w:p>
        </w:tc>
        <w:tc>
          <w:tcPr>
            <w:tcW w:w="833" w:type="dxa"/>
            <w:tcBorders>
              <w:top w:val="single" w:sz="6" w:space="0" w:color="auto"/>
              <w:left w:val="single" w:sz="4" w:space="0" w:color="auto"/>
              <w:bottom w:val="single" w:sz="6" w:space="0" w:color="auto"/>
              <w:right w:val="single" w:sz="6" w:space="0" w:color="auto"/>
            </w:tcBorders>
            <w:hideMark/>
          </w:tcPr>
          <w:p w14:paraId="3072F859" w14:textId="77777777" w:rsidR="000078A5" w:rsidRPr="000078A5" w:rsidRDefault="000078A5" w:rsidP="000078A5">
            <w:pPr>
              <w:keepNext/>
              <w:keepLines/>
              <w:spacing w:after="0" w:line="276" w:lineRule="auto"/>
              <w:jc w:val="center"/>
              <w:rPr>
                <w:rFonts w:ascii="Arial" w:eastAsia="Calibri" w:hAnsi="Arial" w:cs="Arial"/>
                <w:kern w:val="2"/>
                <w:sz w:val="18"/>
                <w:szCs w:val="24"/>
                <w:highlight w:val="lightGray"/>
                <w:lang w:val="sv-SE" w:eastAsia="ko-KR"/>
                <w14:ligatures w14:val="standardContextual"/>
              </w:rPr>
            </w:pPr>
            <w:r w:rsidRPr="000078A5">
              <w:rPr>
                <w:rFonts w:ascii="Arial" w:eastAsia="Calibri" w:hAnsi="Arial" w:cs="Arial"/>
                <w:kern w:val="2"/>
                <w:sz w:val="18"/>
                <w:szCs w:val="24"/>
                <w:highlight w:val="lightGray"/>
                <w:lang w:eastAsia="ko-KR"/>
                <w14:ligatures w14:val="standardContextual"/>
              </w:rPr>
              <w:t>-114.5</w:t>
            </w:r>
          </w:p>
        </w:tc>
        <w:tc>
          <w:tcPr>
            <w:tcW w:w="1440" w:type="dxa"/>
            <w:tcBorders>
              <w:top w:val="single" w:sz="6" w:space="0" w:color="auto"/>
              <w:left w:val="single" w:sz="6" w:space="0" w:color="auto"/>
              <w:bottom w:val="single" w:sz="6" w:space="0" w:color="auto"/>
              <w:right w:val="single" w:sz="6" w:space="0" w:color="auto"/>
            </w:tcBorders>
            <w:hideMark/>
          </w:tcPr>
          <w:p w14:paraId="45AE47DF"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4A08122C"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r>
      <w:tr w:rsidR="000078A5" w:rsidRPr="000078A5" w14:paraId="664657CF" w14:textId="77777777" w:rsidTr="000078A5">
        <w:trPr>
          <w:jc w:val="center"/>
        </w:trPr>
        <w:tc>
          <w:tcPr>
            <w:tcW w:w="1036" w:type="dxa"/>
            <w:tcBorders>
              <w:top w:val="nil"/>
              <w:left w:val="single" w:sz="4" w:space="0" w:color="auto"/>
              <w:bottom w:val="nil"/>
              <w:right w:val="single" w:sz="6" w:space="0" w:color="auto"/>
            </w:tcBorders>
          </w:tcPr>
          <w:p w14:paraId="5A09C3A6"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1055" w:type="dxa"/>
            <w:tcBorders>
              <w:top w:val="nil"/>
              <w:left w:val="single" w:sz="6" w:space="0" w:color="auto"/>
              <w:bottom w:val="nil"/>
              <w:right w:val="single" w:sz="6" w:space="0" w:color="auto"/>
            </w:tcBorders>
          </w:tcPr>
          <w:p w14:paraId="43A39125"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833" w:type="dxa"/>
            <w:tcBorders>
              <w:top w:val="nil"/>
              <w:left w:val="single" w:sz="6" w:space="0" w:color="auto"/>
              <w:bottom w:val="nil"/>
              <w:right w:val="single" w:sz="6" w:space="0" w:color="auto"/>
            </w:tcBorders>
          </w:tcPr>
          <w:p w14:paraId="75040A1C"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p>
        </w:tc>
        <w:tc>
          <w:tcPr>
            <w:tcW w:w="2530" w:type="dxa"/>
            <w:tcBorders>
              <w:top w:val="single" w:sz="6" w:space="0" w:color="auto"/>
              <w:left w:val="single" w:sz="6" w:space="0" w:color="auto"/>
              <w:bottom w:val="single" w:sz="6" w:space="0" w:color="auto"/>
              <w:right w:val="single" w:sz="4" w:space="0" w:color="auto"/>
            </w:tcBorders>
            <w:hideMark/>
          </w:tcPr>
          <w:p w14:paraId="3704D3E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zh-CN"/>
                <w14:ligatures w14:val="standardContextual"/>
              </w:rPr>
            </w:pPr>
            <w:r w:rsidRPr="000078A5">
              <w:rPr>
                <w:rFonts w:ascii="Arial" w:eastAsia="Calibri" w:hAnsi="Arial"/>
                <w:kern w:val="2"/>
                <w:sz w:val="18"/>
                <w:szCs w:val="24"/>
                <w:highlight w:val="lightGray"/>
                <w:lang w:eastAsia="zh-CN"/>
                <w14:ligatures w14:val="standardContextual"/>
              </w:rPr>
              <w:t>NR</w:t>
            </w:r>
            <w:r w:rsidRPr="000078A5">
              <w:rPr>
                <w:rFonts w:ascii="Arial" w:eastAsia="Calibri" w:hAnsi="Arial"/>
                <w:kern w:val="2"/>
                <w:sz w:val="18"/>
                <w:szCs w:val="24"/>
                <w:highlight w:val="lightGray"/>
                <w:lang w:eastAsia="ko-KR"/>
                <w14:ligatures w14:val="standardContextual"/>
              </w:rPr>
              <w:t>_</w:t>
            </w:r>
            <w:r w:rsidRPr="000078A5">
              <w:rPr>
                <w:rFonts w:ascii="Arial" w:eastAsia="Calibri" w:hAnsi="Arial"/>
                <w:kern w:val="2"/>
                <w:sz w:val="18"/>
                <w:szCs w:val="24"/>
                <w:highlight w:val="lightGray"/>
                <w:lang w:eastAsia="zh-CN"/>
                <w14:ligatures w14:val="standardContextual"/>
              </w:rPr>
              <w:t>FDD_FR1_N</w:t>
            </w:r>
          </w:p>
        </w:tc>
        <w:tc>
          <w:tcPr>
            <w:tcW w:w="1005" w:type="dxa"/>
            <w:tcBorders>
              <w:top w:val="single" w:sz="6" w:space="0" w:color="auto"/>
              <w:left w:val="single" w:sz="4" w:space="0" w:color="auto"/>
              <w:bottom w:val="single" w:sz="6" w:space="0" w:color="auto"/>
              <w:right w:val="single" w:sz="6" w:space="0" w:color="auto"/>
            </w:tcBorders>
            <w:hideMark/>
          </w:tcPr>
          <w:p w14:paraId="4F42F966"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SimSun" w:hAnsi="Arial"/>
                <w:kern w:val="2"/>
                <w:sz w:val="18"/>
                <w:szCs w:val="24"/>
                <w:highlight w:val="lightGray"/>
                <w:lang w:eastAsia="zh-CN"/>
                <w14:ligatures w14:val="standardContextual"/>
              </w:rPr>
              <w:t>-114.5</w:t>
            </w:r>
          </w:p>
        </w:tc>
        <w:tc>
          <w:tcPr>
            <w:tcW w:w="833" w:type="dxa"/>
            <w:tcBorders>
              <w:top w:val="single" w:sz="6" w:space="0" w:color="auto"/>
              <w:left w:val="single" w:sz="4" w:space="0" w:color="auto"/>
              <w:bottom w:val="single" w:sz="6" w:space="0" w:color="auto"/>
              <w:right w:val="single" w:sz="6" w:space="0" w:color="auto"/>
            </w:tcBorders>
            <w:hideMark/>
          </w:tcPr>
          <w:p w14:paraId="576690C6" w14:textId="77777777" w:rsidR="000078A5" w:rsidRPr="000078A5" w:rsidRDefault="000078A5" w:rsidP="000078A5">
            <w:pPr>
              <w:keepNext/>
              <w:keepLines/>
              <w:spacing w:after="0" w:line="276" w:lineRule="auto"/>
              <w:jc w:val="center"/>
              <w:rPr>
                <w:rFonts w:ascii="Arial" w:eastAsia="Calibri" w:hAnsi="Arial" w:cs="Arial"/>
                <w:kern w:val="2"/>
                <w:sz w:val="18"/>
                <w:szCs w:val="24"/>
                <w:highlight w:val="lightGray"/>
                <w:lang w:eastAsia="ko-KR"/>
                <w14:ligatures w14:val="standardContextual"/>
              </w:rPr>
            </w:pPr>
            <w:r w:rsidRPr="000078A5">
              <w:rPr>
                <w:rFonts w:ascii="Arial" w:eastAsia="SimSun" w:hAnsi="Arial" w:cs="Arial"/>
                <w:kern w:val="2"/>
                <w:sz w:val="18"/>
                <w:szCs w:val="24"/>
                <w:highlight w:val="lightGray"/>
                <w:lang w:eastAsia="zh-CN"/>
                <w14:ligatures w14:val="standardContextual"/>
              </w:rPr>
              <w:t>-111.5</w:t>
            </w:r>
          </w:p>
        </w:tc>
        <w:tc>
          <w:tcPr>
            <w:tcW w:w="1440" w:type="dxa"/>
            <w:tcBorders>
              <w:top w:val="single" w:sz="6" w:space="0" w:color="auto"/>
              <w:left w:val="single" w:sz="6" w:space="0" w:color="auto"/>
              <w:bottom w:val="single" w:sz="6" w:space="0" w:color="auto"/>
              <w:right w:val="single" w:sz="6" w:space="0" w:color="auto"/>
            </w:tcBorders>
            <w:hideMark/>
          </w:tcPr>
          <w:p w14:paraId="14CCEA27"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1440" w:type="dxa"/>
            <w:tcBorders>
              <w:top w:val="single" w:sz="6" w:space="0" w:color="auto"/>
              <w:left w:val="single" w:sz="6" w:space="0" w:color="auto"/>
              <w:bottom w:val="single" w:sz="6" w:space="0" w:color="auto"/>
              <w:right w:val="single" w:sz="4" w:space="0" w:color="auto"/>
            </w:tcBorders>
            <w:hideMark/>
          </w:tcPr>
          <w:p w14:paraId="143F9511"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SimSun" w:hAnsi="Arial"/>
                <w:kern w:val="2"/>
                <w:sz w:val="18"/>
                <w:szCs w:val="24"/>
                <w:highlight w:val="lightGray"/>
                <w:lang w:eastAsia="zh-CN"/>
                <w14:ligatures w14:val="standardContextual"/>
              </w:rPr>
              <w:t>-70</w:t>
            </w:r>
          </w:p>
        </w:tc>
      </w:tr>
      <w:tr w:rsidR="000078A5" w:rsidRPr="000078A5" w14:paraId="2F243689" w14:textId="77777777" w:rsidTr="000078A5">
        <w:trPr>
          <w:jc w:val="center"/>
        </w:trPr>
        <w:tc>
          <w:tcPr>
            <w:tcW w:w="1036" w:type="dxa"/>
            <w:tcBorders>
              <w:top w:val="single" w:sz="6" w:space="0" w:color="auto"/>
              <w:left w:val="single" w:sz="4" w:space="0" w:color="auto"/>
              <w:bottom w:val="single" w:sz="6" w:space="0" w:color="auto"/>
              <w:right w:val="single" w:sz="6" w:space="0" w:color="auto"/>
            </w:tcBorders>
            <w:hideMark/>
          </w:tcPr>
          <w:p w14:paraId="33A3879A"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sym w:font="Symbol" w:char="F0B1"/>
            </w:r>
            <w:r w:rsidRPr="000078A5">
              <w:rPr>
                <w:rFonts w:ascii="Arial" w:eastAsia="Calibri" w:hAnsi="Arial"/>
                <w:kern w:val="2"/>
                <w:sz w:val="18"/>
                <w:szCs w:val="24"/>
                <w:highlight w:val="lightGray"/>
                <w:lang w:eastAsia="ko-KR"/>
                <w14:ligatures w14:val="standardContextual"/>
              </w:rPr>
              <w:t>8</w:t>
            </w:r>
          </w:p>
        </w:tc>
        <w:tc>
          <w:tcPr>
            <w:tcW w:w="1055" w:type="dxa"/>
            <w:tcBorders>
              <w:top w:val="single" w:sz="6" w:space="0" w:color="auto"/>
              <w:left w:val="single" w:sz="6" w:space="0" w:color="auto"/>
              <w:bottom w:val="single" w:sz="6" w:space="0" w:color="auto"/>
              <w:right w:val="single" w:sz="6" w:space="0" w:color="auto"/>
            </w:tcBorders>
            <w:hideMark/>
          </w:tcPr>
          <w:p w14:paraId="2395EBE6"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sym w:font="Symbol" w:char="F0B1"/>
            </w:r>
            <w:r w:rsidRPr="000078A5">
              <w:rPr>
                <w:rFonts w:ascii="Arial" w:eastAsia="Calibri" w:hAnsi="Arial"/>
                <w:kern w:val="2"/>
                <w:sz w:val="18"/>
                <w:szCs w:val="24"/>
                <w:highlight w:val="lightGray"/>
                <w:lang w:eastAsia="ko-KR"/>
                <w14:ligatures w14:val="standardContextual"/>
              </w:rPr>
              <w:t>11</w:t>
            </w:r>
          </w:p>
        </w:tc>
        <w:tc>
          <w:tcPr>
            <w:tcW w:w="833" w:type="dxa"/>
            <w:tcBorders>
              <w:top w:val="single" w:sz="6" w:space="0" w:color="auto"/>
              <w:left w:val="single" w:sz="6" w:space="0" w:color="auto"/>
              <w:bottom w:val="single" w:sz="6" w:space="0" w:color="auto"/>
              <w:right w:val="single" w:sz="6" w:space="0" w:color="auto"/>
            </w:tcBorders>
            <w:hideMark/>
          </w:tcPr>
          <w:p w14:paraId="49879EEF"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sym w:font="Symbol" w:char="F0B3"/>
            </w:r>
            <w:r w:rsidRPr="000078A5">
              <w:rPr>
                <w:rFonts w:ascii="Arial" w:eastAsia="Calibri" w:hAnsi="Arial"/>
                <w:kern w:val="2"/>
                <w:sz w:val="18"/>
                <w:szCs w:val="24"/>
                <w:highlight w:val="lightGray"/>
                <w:lang w:eastAsia="ko-KR"/>
                <w14:ligatures w14:val="standardContextual"/>
              </w:rPr>
              <w:t>-6</w:t>
            </w:r>
          </w:p>
        </w:tc>
        <w:tc>
          <w:tcPr>
            <w:tcW w:w="2530" w:type="dxa"/>
            <w:tcBorders>
              <w:top w:val="single" w:sz="6" w:space="0" w:color="auto"/>
              <w:left w:val="single" w:sz="6" w:space="0" w:color="auto"/>
              <w:bottom w:val="single" w:sz="6" w:space="0" w:color="auto"/>
              <w:right w:val="single" w:sz="4" w:space="0" w:color="auto"/>
            </w:tcBorders>
            <w:hideMark/>
          </w:tcPr>
          <w:p w14:paraId="72E9227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NR_FDD_FR1_A, NR_TDD_FR1_A,</w:t>
            </w:r>
          </w:p>
          <w:p w14:paraId="74DD3CA6"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cs="Arial"/>
                <w:kern w:val="2"/>
                <w:sz w:val="18"/>
                <w:szCs w:val="24"/>
                <w:highlight w:val="lightGray"/>
                <w:lang w:eastAsia="ko-KR"/>
                <w14:ligatures w14:val="standardContextual"/>
              </w:rPr>
              <w:t>NR_SDL_FR1_A</w:t>
            </w:r>
            <w:r w:rsidRPr="000078A5">
              <w:rPr>
                <w:rFonts w:ascii="Arial" w:eastAsia="Calibri" w:hAnsi="Arial"/>
                <w:kern w:val="2"/>
                <w:sz w:val="18"/>
                <w:szCs w:val="24"/>
                <w:highlight w:val="lightGray"/>
                <w:lang w:eastAsia="ko-KR"/>
                <w14:ligatures w14:val="standardContextual"/>
              </w:rPr>
              <w:t>,</w:t>
            </w:r>
          </w:p>
          <w:p w14:paraId="666C9654"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NR_FDD_FR1_B, NR_TDD_FR1_C, NR_FDD_FR1_D, NR_TDD_FR1_D, NR_FDD_FR1_E, NR_TDD_FR1_E, NR_FDD_FR1_F,</w:t>
            </w:r>
          </w:p>
          <w:p w14:paraId="6ECFEF40"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val="sv-FI" w:eastAsia="ko-KR"/>
                <w14:ligatures w14:val="standardContextual"/>
              </w:rPr>
            </w:pPr>
            <w:r w:rsidRPr="000078A5">
              <w:rPr>
                <w:rFonts w:ascii="Arial" w:eastAsia="Calibri" w:hAnsi="Arial"/>
                <w:kern w:val="2"/>
                <w:sz w:val="18"/>
                <w:szCs w:val="24"/>
                <w:highlight w:val="lightGray"/>
                <w:lang w:val="sv-FI" w:eastAsia="ko-KR"/>
                <w14:ligatures w14:val="standardContextual"/>
              </w:rPr>
              <w:t xml:space="preserve">NR_FDD_FR1_G, NR_FDD_FR1_H, </w:t>
            </w:r>
            <w:r w:rsidRPr="000078A5">
              <w:rPr>
                <w:rFonts w:ascii="Arial" w:eastAsia="Calibri" w:hAnsi="Arial"/>
                <w:kern w:val="2"/>
                <w:sz w:val="18"/>
                <w:szCs w:val="24"/>
                <w:highlight w:val="lightGray"/>
                <w:lang w:eastAsia="zh-CN"/>
                <w14:ligatures w14:val="standardContextual"/>
              </w:rPr>
              <w:t>NR</w:t>
            </w:r>
            <w:r w:rsidRPr="000078A5">
              <w:rPr>
                <w:rFonts w:ascii="Arial" w:eastAsia="Calibri" w:hAnsi="Arial"/>
                <w:kern w:val="2"/>
                <w:sz w:val="18"/>
                <w:szCs w:val="24"/>
                <w:highlight w:val="lightGray"/>
                <w:lang w:eastAsia="ko-KR"/>
                <w14:ligatures w14:val="standardContextual"/>
              </w:rPr>
              <w:t>_</w:t>
            </w:r>
            <w:r w:rsidRPr="000078A5">
              <w:rPr>
                <w:rFonts w:ascii="Arial" w:eastAsia="Calibri" w:hAnsi="Arial"/>
                <w:kern w:val="2"/>
                <w:sz w:val="18"/>
                <w:szCs w:val="24"/>
                <w:highlight w:val="lightGray"/>
                <w:lang w:eastAsia="zh-CN"/>
                <w14:ligatures w14:val="standardContextual"/>
              </w:rPr>
              <w:t>FDD_FR1_N</w:t>
            </w:r>
          </w:p>
        </w:tc>
        <w:tc>
          <w:tcPr>
            <w:tcW w:w="1005" w:type="dxa"/>
            <w:tcBorders>
              <w:top w:val="single" w:sz="6" w:space="0" w:color="auto"/>
              <w:left w:val="single" w:sz="4" w:space="0" w:color="auto"/>
              <w:bottom w:val="single" w:sz="4" w:space="0" w:color="auto"/>
              <w:right w:val="single" w:sz="6" w:space="0" w:color="auto"/>
            </w:tcBorders>
            <w:hideMark/>
          </w:tcPr>
          <w:p w14:paraId="3A1A692E"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N/A</w:t>
            </w:r>
          </w:p>
        </w:tc>
        <w:tc>
          <w:tcPr>
            <w:tcW w:w="833" w:type="dxa"/>
            <w:tcBorders>
              <w:top w:val="single" w:sz="6" w:space="0" w:color="auto"/>
              <w:left w:val="single" w:sz="4" w:space="0" w:color="auto"/>
              <w:bottom w:val="single" w:sz="4" w:space="0" w:color="auto"/>
              <w:right w:val="single" w:sz="6" w:space="0" w:color="auto"/>
            </w:tcBorders>
            <w:hideMark/>
          </w:tcPr>
          <w:p w14:paraId="2241D82A"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zh-CN"/>
                <w14:ligatures w14:val="standardContextual"/>
              </w:rPr>
            </w:pPr>
            <w:r w:rsidRPr="000078A5">
              <w:rPr>
                <w:rFonts w:ascii="Arial" w:eastAsia="Calibri" w:hAnsi="Arial"/>
                <w:kern w:val="2"/>
                <w:sz w:val="18"/>
                <w:szCs w:val="24"/>
                <w:highlight w:val="lightGray"/>
                <w:lang w:eastAsia="zh-CN"/>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hideMark/>
          </w:tcPr>
          <w:p w14:paraId="530E7D8D"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-70</w:t>
            </w:r>
          </w:p>
        </w:tc>
        <w:tc>
          <w:tcPr>
            <w:tcW w:w="1440" w:type="dxa"/>
            <w:tcBorders>
              <w:top w:val="single" w:sz="6" w:space="0" w:color="auto"/>
              <w:left w:val="single" w:sz="6" w:space="0" w:color="auto"/>
              <w:bottom w:val="single" w:sz="4" w:space="0" w:color="auto"/>
              <w:right w:val="single" w:sz="4" w:space="0" w:color="auto"/>
            </w:tcBorders>
            <w:hideMark/>
          </w:tcPr>
          <w:p w14:paraId="6DF37033" w14:textId="77777777" w:rsidR="000078A5" w:rsidRPr="000078A5" w:rsidRDefault="000078A5" w:rsidP="000078A5">
            <w:pPr>
              <w:keepNext/>
              <w:keepLines/>
              <w:spacing w:after="0" w:line="276" w:lineRule="auto"/>
              <w:jc w:val="center"/>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yellow"/>
                <w:lang w:eastAsia="ko-KR"/>
                <w14:ligatures w14:val="standardContextual"/>
              </w:rPr>
              <w:t>-50</w:t>
            </w:r>
          </w:p>
        </w:tc>
      </w:tr>
      <w:tr w:rsidR="000078A5" w:rsidRPr="000078A5" w14:paraId="0D13B98B" w14:textId="77777777" w:rsidTr="000078A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B4CEFBA" w14:textId="77777777" w:rsidR="000078A5" w:rsidRPr="000078A5" w:rsidRDefault="000078A5" w:rsidP="000078A5">
            <w:pPr>
              <w:keepNext/>
              <w:keepLines/>
              <w:spacing w:after="0" w:line="276" w:lineRule="auto"/>
              <w:ind w:left="851" w:hanging="851"/>
              <w:rPr>
                <w:rFonts w:ascii="Arial" w:eastAsia="Calibri" w:hAnsi="Arial"/>
                <w:kern w:val="2"/>
                <w:sz w:val="18"/>
                <w:szCs w:val="24"/>
                <w:highlight w:val="lightGray"/>
                <w:lang w:eastAsia="ko-KR"/>
                <w14:ligatures w14:val="standardContextual"/>
              </w:rPr>
            </w:pPr>
            <w:r w:rsidRPr="000078A5">
              <w:rPr>
                <w:rFonts w:ascii="Arial" w:eastAsia="Calibri" w:hAnsi="Arial"/>
                <w:kern w:val="2"/>
                <w:sz w:val="18"/>
                <w:szCs w:val="24"/>
                <w:highlight w:val="lightGray"/>
                <w:lang w:eastAsia="ko-KR"/>
                <w14:ligatures w14:val="standardContextual"/>
              </w:rPr>
              <w:t>NOTE 1:</w:t>
            </w:r>
            <w:r w:rsidRPr="000078A5">
              <w:rPr>
                <w:rFonts w:ascii="Arial" w:eastAsia="Calibri" w:hAnsi="Arial"/>
                <w:kern w:val="2"/>
                <w:sz w:val="18"/>
                <w:szCs w:val="24"/>
                <w:highlight w:val="lightGray"/>
                <w:lang w:eastAsia="ko-KR"/>
                <w14:ligatures w14:val="standardContextual"/>
              </w:rPr>
              <w:tab/>
              <w:t>Io is assumed to have constant EPRE across the bandwidth.</w:t>
            </w:r>
          </w:p>
          <w:p w14:paraId="719570C2" w14:textId="77777777" w:rsidR="000078A5" w:rsidRPr="000078A5" w:rsidRDefault="000078A5" w:rsidP="000078A5">
            <w:pPr>
              <w:keepNext/>
              <w:keepLines/>
              <w:spacing w:after="0" w:line="276" w:lineRule="auto"/>
              <w:ind w:left="851" w:hanging="851"/>
              <w:rPr>
                <w:rFonts w:ascii="Calibri" w:eastAsia="Calibri" w:hAnsi="Calibri"/>
                <w:kern w:val="2"/>
                <w:sz w:val="24"/>
                <w:szCs w:val="24"/>
                <w:lang w:eastAsia="ko-KR"/>
                <w14:ligatures w14:val="standardContextual"/>
              </w:rPr>
            </w:pPr>
            <w:r w:rsidRPr="000078A5">
              <w:rPr>
                <w:rFonts w:ascii="Arial" w:eastAsia="Calibri" w:hAnsi="Arial"/>
                <w:kern w:val="2"/>
                <w:sz w:val="18"/>
                <w:szCs w:val="24"/>
                <w:highlight w:val="lightGray"/>
                <w:lang w:eastAsia="ko-KR"/>
                <w14:ligatures w14:val="standardContextual"/>
              </w:rPr>
              <w:t>NOTE 2:</w:t>
            </w:r>
            <w:r w:rsidRPr="000078A5">
              <w:rPr>
                <w:rFonts w:ascii="Arial" w:eastAsia="Calibri" w:hAnsi="Arial"/>
                <w:kern w:val="2"/>
                <w:sz w:val="18"/>
                <w:szCs w:val="24"/>
                <w:highlight w:val="lightGray"/>
                <w:lang w:eastAsia="ko-KR"/>
                <w14:ligatures w14:val="standardContextual"/>
              </w:rPr>
              <w:tab/>
              <w:t>NR operating band groups in FR1 are as defined in clause 3.5.2.</w:t>
            </w:r>
          </w:p>
        </w:tc>
      </w:tr>
    </w:tbl>
    <w:p w14:paraId="43C4C2F7" w14:textId="77777777" w:rsidR="00F07AD1" w:rsidRPr="00F07AD1" w:rsidRDefault="00F07AD1" w:rsidP="00F07AD1">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3" w:name="_Hlk521170565"/>
      <w:r w:rsidRPr="00F07AD1">
        <w:rPr>
          <w:rFonts w:ascii="Arial" w:eastAsia="Times New Roman" w:hAnsi="Arial"/>
          <w:sz w:val="32"/>
          <w:highlight w:val="lightGray"/>
          <w:lang w:eastAsia="en-GB"/>
        </w:rPr>
        <w:t>B.2.2</w:t>
      </w:r>
      <w:r w:rsidRPr="00F07AD1">
        <w:rPr>
          <w:rFonts w:ascii="Arial" w:eastAsia="Times New Roman" w:hAnsi="Arial"/>
          <w:sz w:val="32"/>
          <w:highlight w:val="lightGray"/>
          <w:lang w:eastAsia="en-GB"/>
        </w:rPr>
        <w:tab/>
        <w:t>Conditions for NR intra-frequency measurements</w:t>
      </w:r>
    </w:p>
    <w:p w14:paraId="6E7856E5" w14:textId="77777777" w:rsidR="00F07AD1" w:rsidRPr="00F07AD1" w:rsidRDefault="00F07AD1" w:rsidP="00F07AD1">
      <w:pPr>
        <w:overflowPunct w:val="0"/>
        <w:autoSpaceDE w:val="0"/>
        <w:autoSpaceDN w:val="0"/>
        <w:adjustRightInd w:val="0"/>
        <w:textAlignment w:val="baseline"/>
        <w:rPr>
          <w:rFonts w:eastAsia="Times New Roman"/>
          <w:highlight w:val="lightGray"/>
          <w:lang w:eastAsia="en-GB"/>
        </w:rPr>
      </w:pPr>
      <w:r w:rsidRPr="00F07AD1">
        <w:rPr>
          <w:rFonts w:eastAsia="Times New Roman"/>
          <w:highlight w:val="lightGray"/>
          <w:lang w:eastAsia="en-GB"/>
        </w:rPr>
        <w:t xml:space="preserve">This clause defines the following conditions for NR intra-frequency measurements and corresponding procedures performed based on SSBs: SSB_RP and </w:t>
      </w:r>
      <w:r w:rsidRPr="00F07AD1">
        <w:rPr>
          <w:rFonts w:eastAsia="Times New Roman"/>
          <w:highlight w:val="lightGray"/>
          <w:lang w:val="en-US" w:eastAsia="en-GB"/>
        </w:rPr>
        <w:t xml:space="preserve">SSB </w:t>
      </w:r>
      <w:proofErr w:type="spellStart"/>
      <w:r w:rsidRPr="00F07AD1">
        <w:rPr>
          <w:rFonts w:eastAsia="Times New Roman"/>
          <w:highlight w:val="lightGray"/>
          <w:lang w:val="en-US" w:eastAsia="en-GB"/>
        </w:rPr>
        <w:t>Ês</w:t>
      </w:r>
      <w:proofErr w:type="spellEnd"/>
      <w:r w:rsidRPr="00F07AD1">
        <w:rPr>
          <w:rFonts w:eastAsia="Times New Roman"/>
          <w:highlight w:val="lightGray"/>
          <w:lang w:val="en-US" w:eastAsia="en-GB"/>
        </w:rPr>
        <w:t xml:space="preserve">/Iot, </w:t>
      </w:r>
      <w:r w:rsidRPr="00F07AD1">
        <w:rPr>
          <w:rFonts w:eastAsia="Times New Roman"/>
          <w:highlight w:val="lightGray"/>
          <w:lang w:eastAsia="en-GB"/>
        </w:rPr>
        <w:t>applicable for a corresponding operating band.</w:t>
      </w:r>
    </w:p>
    <w:p w14:paraId="19AA6EE1" w14:textId="77777777" w:rsidR="00F07AD1" w:rsidRPr="00F07AD1" w:rsidRDefault="00F07AD1" w:rsidP="00F07AD1">
      <w:pPr>
        <w:overflowPunct w:val="0"/>
        <w:autoSpaceDE w:val="0"/>
        <w:autoSpaceDN w:val="0"/>
        <w:adjustRightInd w:val="0"/>
        <w:textAlignment w:val="baseline"/>
        <w:rPr>
          <w:rFonts w:eastAsia="Times New Roman"/>
          <w:highlight w:val="lightGray"/>
          <w:lang w:eastAsia="en-GB"/>
        </w:rPr>
      </w:pPr>
      <w:r w:rsidRPr="00F07AD1">
        <w:rPr>
          <w:rFonts w:eastAsia="Times New Roman"/>
          <w:highlight w:val="lightGray"/>
          <w:lang w:eastAsia="en-GB"/>
        </w:rPr>
        <w:t>The conditions are defined in Table B.2.2-1 for FR1 NR cells.</w:t>
      </w:r>
    </w:p>
    <w:p w14:paraId="3A6C5F91" w14:textId="77777777" w:rsidR="00F07AD1" w:rsidRPr="00F07AD1" w:rsidRDefault="00F07AD1" w:rsidP="00F07AD1">
      <w:pPr>
        <w:overflowPunct w:val="0"/>
        <w:autoSpaceDE w:val="0"/>
        <w:autoSpaceDN w:val="0"/>
        <w:adjustRightInd w:val="0"/>
        <w:textAlignment w:val="baseline"/>
        <w:rPr>
          <w:rFonts w:eastAsia="Times New Roman"/>
          <w:highlight w:val="lightGray"/>
          <w:lang w:eastAsia="en-GB"/>
        </w:rPr>
      </w:pPr>
      <w:r w:rsidRPr="00F07AD1">
        <w:rPr>
          <w:rFonts w:eastAsia="Times New Roman"/>
          <w:highlight w:val="lightGray"/>
          <w:lang w:eastAsia="en-GB"/>
        </w:rPr>
        <w:t>The conditions are defined in Table B.2.2-2 for FR2 NR cells.</w:t>
      </w:r>
    </w:p>
    <w:p w14:paraId="6A9B0F7F" w14:textId="77777777" w:rsidR="00F07AD1" w:rsidRPr="00F07AD1" w:rsidRDefault="00F07AD1" w:rsidP="00F07AD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07AD1">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07AD1" w:rsidRPr="00F07AD1" w14:paraId="312FB338" w14:textId="77777777" w:rsidTr="00F7084F">
        <w:trPr>
          <w:trHeight w:val="105"/>
        </w:trPr>
        <w:tc>
          <w:tcPr>
            <w:tcW w:w="600" w:type="pct"/>
            <w:vMerge w:val="restart"/>
            <w:shd w:val="clear" w:color="auto" w:fill="auto"/>
            <w:vAlign w:val="center"/>
          </w:tcPr>
          <w:p w14:paraId="59AE6276"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Parameter</w:t>
            </w:r>
          </w:p>
        </w:tc>
        <w:tc>
          <w:tcPr>
            <w:tcW w:w="1786" w:type="pct"/>
            <w:vMerge w:val="restart"/>
            <w:shd w:val="clear" w:color="auto" w:fill="auto"/>
            <w:vAlign w:val="center"/>
          </w:tcPr>
          <w:p w14:paraId="12043537"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NR operating band groups</w:t>
            </w:r>
            <w:r w:rsidRPr="00F07AD1">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67A4B7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Minimum SSB_RP</w:t>
            </w:r>
          </w:p>
        </w:tc>
        <w:tc>
          <w:tcPr>
            <w:tcW w:w="964" w:type="pct"/>
            <w:shd w:val="clear" w:color="auto" w:fill="auto"/>
          </w:tcPr>
          <w:p w14:paraId="5CAE98F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 xml:space="preserve">SSB </w:t>
            </w:r>
            <w:proofErr w:type="spellStart"/>
            <w:r w:rsidRPr="00F07AD1">
              <w:rPr>
                <w:rFonts w:ascii="Arial" w:eastAsia="Times New Roman" w:hAnsi="Arial"/>
                <w:b/>
                <w:sz w:val="18"/>
                <w:highlight w:val="lightGray"/>
                <w:lang w:eastAsia="en-GB"/>
              </w:rPr>
              <w:t>Ês</w:t>
            </w:r>
            <w:proofErr w:type="spellEnd"/>
            <w:r w:rsidRPr="00F07AD1">
              <w:rPr>
                <w:rFonts w:ascii="Arial" w:eastAsia="Times New Roman" w:hAnsi="Arial"/>
                <w:b/>
                <w:sz w:val="18"/>
                <w:highlight w:val="lightGray"/>
                <w:lang w:eastAsia="en-GB"/>
              </w:rPr>
              <w:t>/Iot</w:t>
            </w:r>
          </w:p>
        </w:tc>
      </w:tr>
      <w:tr w:rsidR="00F07AD1" w:rsidRPr="00F07AD1" w14:paraId="3D7C0852" w14:textId="77777777" w:rsidTr="00F7084F">
        <w:trPr>
          <w:trHeight w:val="105"/>
        </w:trPr>
        <w:tc>
          <w:tcPr>
            <w:tcW w:w="600" w:type="pct"/>
            <w:vMerge/>
            <w:shd w:val="clear" w:color="auto" w:fill="auto"/>
          </w:tcPr>
          <w:p w14:paraId="0DFB439D"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B5D9075"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4F7BE212"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dBm / SCS</w:t>
            </w:r>
            <w:r w:rsidRPr="00F07AD1">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E9CB942"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dB</w:t>
            </w:r>
          </w:p>
        </w:tc>
      </w:tr>
      <w:tr w:rsidR="00F07AD1" w:rsidRPr="00F07AD1" w14:paraId="7F567342" w14:textId="77777777" w:rsidTr="00F7084F">
        <w:trPr>
          <w:trHeight w:val="105"/>
        </w:trPr>
        <w:tc>
          <w:tcPr>
            <w:tcW w:w="600" w:type="pct"/>
            <w:vMerge/>
            <w:shd w:val="clear" w:color="auto" w:fill="auto"/>
          </w:tcPr>
          <w:p w14:paraId="5A58087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E4A3697"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01D2BE1"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SCS</w:t>
            </w:r>
            <w:r w:rsidRPr="00F07AD1">
              <w:rPr>
                <w:rFonts w:ascii="Arial" w:eastAsia="Times New Roman" w:hAnsi="Arial"/>
                <w:b/>
                <w:sz w:val="18"/>
                <w:highlight w:val="lightGray"/>
                <w:vertAlign w:val="subscript"/>
                <w:lang w:eastAsia="en-GB"/>
              </w:rPr>
              <w:t>SSB</w:t>
            </w:r>
            <w:r w:rsidRPr="00F07AD1">
              <w:rPr>
                <w:rFonts w:ascii="Arial" w:eastAsia="Times New Roman" w:hAnsi="Arial"/>
                <w:b/>
                <w:sz w:val="18"/>
                <w:highlight w:val="lightGray"/>
                <w:lang w:eastAsia="en-GB"/>
              </w:rPr>
              <w:t xml:space="preserve"> = 15 kHz</w:t>
            </w:r>
          </w:p>
        </w:tc>
        <w:tc>
          <w:tcPr>
            <w:tcW w:w="873" w:type="pct"/>
            <w:shd w:val="clear" w:color="auto" w:fill="auto"/>
            <w:vAlign w:val="center"/>
          </w:tcPr>
          <w:p w14:paraId="7A29154D"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SCS</w:t>
            </w:r>
            <w:r w:rsidRPr="00F07AD1">
              <w:rPr>
                <w:rFonts w:ascii="Arial" w:eastAsia="Times New Roman" w:hAnsi="Arial"/>
                <w:b/>
                <w:sz w:val="18"/>
                <w:highlight w:val="lightGray"/>
                <w:vertAlign w:val="subscript"/>
                <w:lang w:eastAsia="en-GB"/>
              </w:rPr>
              <w:t>SSB</w:t>
            </w:r>
            <w:r w:rsidRPr="00F07AD1">
              <w:rPr>
                <w:rFonts w:ascii="Arial" w:eastAsia="Times New Roman" w:hAnsi="Arial"/>
                <w:b/>
                <w:sz w:val="18"/>
                <w:highlight w:val="lightGray"/>
                <w:lang w:eastAsia="en-GB"/>
              </w:rPr>
              <w:t xml:space="preserve"> = 30 kHz</w:t>
            </w:r>
          </w:p>
        </w:tc>
        <w:tc>
          <w:tcPr>
            <w:tcW w:w="964" w:type="pct"/>
            <w:vMerge/>
            <w:shd w:val="clear" w:color="auto" w:fill="auto"/>
          </w:tcPr>
          <w:p w14:paraId="15231E84"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F07AD1" w:rsidRPr="00F07AD1" w14:paraId="5A696487" w14:textId="77777777" w:rsidTr="00F7084F">
        <w:tc>
          <w:tcPr>
            <w:tcW w:w="600" w:type="pct"/>
            <w:vMerge w:val="restart"/>
            <w:shd w:val="clear" w:color="auto" w:fill="auto"/>
            <w:vAlign w:val="center"/>
          </w:tcPr>
          <w:p w14:paraId="3290ABD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07AD1">
              <w:rPr>
                <w:rFonts w:ascii="Arial" w:eastAsia="Times New Roman" w:hAnsi="Arial"/>
                <w:b/>
                <w:sz w:val="18"/>
                <w:highlight w:val="lightGray"/>
                <w:lang w:eastAsia="en-GB"/>
              </w:rPr>
              <w:t>Conditions</w:t>
            </w:r>
          </w:p>
        </w:tc>
        <w:tc>
          <w:tcPr>
            <w:tcW w:w="1786" w:type="pct"/>
            <w:shd w:val="clear" w:color="auto" w:fill="auto"/>
          </w:tcPr>
          <w:p w14:paraId="731DB437"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 xml:space="preserve">NR_FDD_FR1_A, NR_TDD_FR1_A, </w:t>
            </w:r>
            <w:r w:rsidRPr="00F07AD1">
              <w:rPr>
                <w:rFonts w:ascii="Arial" w:eastAsia="Times New Roman" w:hAnsi="Arial"/>
                <w:sz w:val="18"/>
                <w:highlight w:val="lightGray"/>
                <w:lang w:val="en-US" w:eastAsia="en-GB"/>
              </w:rPr>
              <w:t>NR_SDL_FR1_A</w:t>
            </w:r>
          </w:p>
        </w:tc>
        <w:tc>
          <w:tcPr>
            <w:tcW w:w="777" w:type="pct"/>
            <w:shd w:val="clear" w:color="auto" w:fill="auto"/>
            <w:vAlign w:val="center"/>
          </w:tcPr>
          <w:p w14:paraId="5597A302"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yellow"/>
                <w:lang w:eastAsia="en-GB"/>
              </w:rPr>
              <w:t>-127</w:t>
            </w:r>
          </w:p>
        </w:tc>
        <w:tc>
          <w:tcPr>
            <w:tcW w:w="873" w:type="pct"/>
            <w:shd w:val="clear" w:color="auto" w:fill="auto"/>
            <w:vAlign w:val="center"/>
          </w:tcPr>
          <w:p w14:paraId="3555557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-124</w:t>
            </w:r>
          </w:p>
        </w:tc>
        <w:tc>
          <w:tcPr>
            <w:tcW w:w="964" w:type="pct"/>
            <w:vMerge w:val="restart"/>
            <w:shd w:val="clear" w:color="auto" w:fill="auto"/>
            <w:vAlign w:val="center"/>
          </w:tcPr>
          <w:p w14:paraId="25BCE351"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yellow"/>
                <w:lang w:eastAsia="en-GB"/>
              </w:rPr>
              <w:sym w:font="Symbol" w:char="F0B3"/>
            </w:r>
            <w:r w:rsidRPr="00F07AD1">
              <w:rPr>
                <w:rFonts w:ascii="Arial" w:eastAsia="Times New Roman" w:hAnsi="Arial"/>
                <w:sz w:val="18"/>
                <w:highlight w:val="yellow"/>
                <w:lang w:eastAsia="en-GB"/>
              </w:rPr>
              <w:t xml:space="preserve"> -6</w:t>
            </w:r>
          </w:p>
        </w:tc>
      </w:tr>
      <w:tr w:rsidR="00F07AD1" w:rsidRPr="00F07AD1" w14:paraId="4EE50273" w14:textId="77777777" w:rsidTr="00F7084F">
        <w:tc>
          <w:tcPr>
            <w:tcW w:w="600" w:type="pct"/>
            <w:vMerge/>
            <w:shd w:val="clear" w:color="auto" w:fill="auto"/>
            <w:vAlign w:val="center"/>
          </w:tcPr>
          <w:p w14:paraId="1842818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4A702D3A"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NR_FDD_FR1_B</w:t>
            </w:r>
          </w:p>
        </w:tc>
        <w:tc>
          <w:tcPr>
            <w:tcW w:w="777" w:type="pct"/>
            <w:shd w:val="clear" w:color="auto" w:fill="auto"/>
          </w:tcPr>
          <w:p w14:paraId="4C83D65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-126.5</w:t>
            </w:r>
          </w:p>
        </w:tc>
        <w:tc>
          <w:tcPr>
            <w:tcW w:w="873" w:type="pct"/>
            <w:shd w:val="clear" w:color="auto" w:fill="auto"/>
          </w:tcPr>
          <w:p w14:paraId="78C2EAB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eastAsia="en-GB"/>
              </w:rPr>
              <w:t>-123.5</w:t>
            </w:r>
          </w:p>
        </w:tc>
        <w:tc>
          <w:tcPr>
            <w:tcW w:w="964" w:type="pct"/>
            <w:vMerge/>
            <w:shd w:val="clear" w:color="auto" w:fill="auto"/>
            <w:vAlign w:val="center"/>
          </w:tcPr>
          <w:p w14:paraId="68B3A59A"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1A326366" w14:textId="77777777" w:rsidTr="00F7084F">
        <w:tc>
          <w:tcPr>
            <w:tcW w:w="600" w:type="pct"/>
            <w:vMerge/>
            <w:shd w:val="clear" w:color="auto" w:fill="auto"/>
            <w:vAlign w:val="center"/>
          </w:tcPr>
          <w:p w14:paraId="429BD922"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FE5C1A5"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NR_TDD_FR1_C</w:t>
            </w:r>
          </w:p>
        </w:tc>
        <w:tc>
          <w:tcPr>
            <w:tcW w:w="777" w:type="pct"/>
            <w:shd w:val="clear" w:color="auto" w:fill="auto"/>
            <w:vAlign w:val="center"/>
          </w:tcPr>
          <w:p w14:paraId="5C42BE0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-126</w:t>
            </w:r>
          </w:p>
        </w:tc>
        <w:tc>
          <w:tcPr>
            <w:tcW w:w="873" w:type="pct"/>
            <w:shd w:val="clear" w:color="auto" w:fill="auto"/>
            <w:vAlign w:val="center"/>
          </w:tcPr>
          <w:p w14:paraId="07818371"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eastAsia="en-GB"/>
              </w:rPr>
              <w:t>-123</w:t>
            </w:r>
          </w:p>
        </w:tc>
        <w:tc>
          <w:tcPr>
            <w:tcW w:w="964" w:type="pct"/>
            <w:vMerge/>
            <w:shd w:val="clear" w:color="auto" w:fill="auto"/>
            <w:vAlign w:val="center"/>
          </w:tcPr>
          <w:p w14:paraId="0E9C388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5535C67B" w14:textId="77777777" w:rsidTr="00F7084F">
        <w:tc>
          <w:tcPr>
            <w:tcW w:w="600" w:type="pct"/>
            <w:vMerge/>
            <w:shd w:val="clear" w:color="auto" w:fill="auto"/>
            <w:vAlign w:val="center"/>
          </w:tcPr>
          <w:p w14:paraId="1A1C024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3F90C09A"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NR_FDD_FR1_D, NR_TDD_FR1_D</w:t>
            </w:r>
          </w:p>
        </w:tc>
        <w:tc>
          <w:tcPr>
            <w:tcW w:w="777" w:type="pct"/>
            <w:shd w:val="clear" w:color="auto" w:fill="auto"/>
            <w:vAlign w:val="center"/>
          </w:tcPr>
          <w:p w14:paraId="2F39A71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-125.5</w:t>
            </w:r>
          </w:p>
        </w:tc>
        <w:tc>
          <w:tcPr>
            <w:tcW w:w="873" w:type="pct"/>
            <w:shd w:val="clear" w:color="auto" w:fill="auto"/>
            <w:vAlign w:val="center"/>
          </w:tcPr>
          <w:p w14:paraId="51CCF533"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-122.5</w:t>
            </w:r>
          </w:p>
        </w:tc>
        <w:tc>
          <w:tcPr>
            <w:tcW w:w="964" w:type="pct"/>
            <w:vMerge/>
            <w:shd w:val="clear" w:color="auto" w:fill="auto"/>
            <w:vAlign w:val="center"/>
          </w:tcPr>
          <w:p w14:paraId="3EE7946C"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14707183" w14:textId="77777777" w:rsidTr="00F7084F">
        <w:tc>
          <w:tcPr>
            <w:tcW w:w="600" w:type="pct"/>
            <w:vMerge/>
            <w:shd w:val="clear" w:color="auto" w:fill="auto"/>
            <w:vAlign w:val="center"/>
          </w:tcPr>
          <w:p w14:paraId="0B0C2EF5"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6D72316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NR_FDD_FR1_E, NR_TDD_FR1_E</w:t>
            </w:r>
          </w:p>
        </w:tc>
        <w:tc>
          <w:tcPr>
            <w:tcW w:w="777" w:type="pct"/>
            <w:shd w:val="clear" w:color="auto" w:fill="auto"/>
            <w:vAlign w:val="center"/>
          </w:tcPr>
          <w:p w14:paraId="50DE8321"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-125</w:t>
            </w:r>
          </w:p>
        </w:tc>
        <w:tc>
          <w:tcPr>
            <w:tcW w:w="873" w:type="pct"/>
            <w:shd w:val="clear" w:color="auto" w:fill="auto"/>
            <w:vAlign w:val="center"/>
          </w:tcPr>
          <w:p w14:paraId="035957B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eastAsia="en-GB"/>
              </w:rPr>
              <w:t>-122</w:t>
            </w:r>
          </w:p>
        </w:tc>
        <w:tc>
          <w:tcPr>
            <w:tcW w:w="964" w:type="pct"/>
            <w:vMerge/>
            <w:shd w:val="clear" w:color="auto" w:fill="auto"/>
            <w:vAlign w:val="center"/>
          </w:tcPr>
          <w:p w14:paraId="1587C3D5"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66A3F1AC" w14:textId="77777777" w:rsidTr="00F7084F">
        <w:tc>
          <w:tcPr>
            <w:tcW w:w="600" w:type="pct"/>
            <w:vMerge/>
            <w:shd w:val="clear" w:color="auto" w:fill="auto"/>
            <w:vAlign w:val="center"/>
          </w:tcPr>
          <w:p w14:paraId="38BF6BB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294C72B"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NR_FDD_FR1_F</w:t>
            </w:r>
          </w:p>
        </w:tc>
        <w:tc>
          <w:tcPr>
            <w:tcW w:w="777" w:type="pct"/>
            <w:shd w:val="clear" w:color="auto" w:fill="auto"/>
            <w:vAlign w:val="center"/>
          </w:tcPr>
          <w:p w14:paraId="40A9751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-124.5</w:t>
            </w:r>
          </w:p>
        </w:tc>
        <w:tc>
          <w:tcPr>
            <w:tcW w:w="873" w:type="pct"/>
            <w:shd w:val="clear" w:color="auto" w:fill="auto"/>
            <w:vAlign w:val="center"/>
          </w:tcPr>
          <w:p w14:paraId="3FFED817"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-121.5</w:t>
            </w:r>
          </w:p>
        </w:tc>
        <w:tc>
          <w:tcPr>
            <w:tcW w:w="964" w:type="pct"/>
            <w:vMerge/>
            <w:shd w:val="clear" w:color="auto" w:fill="auto"/>
            <w:vAlign w:val="center"/>
          </w:tcPr>
          <w:p w14:paraId="2EB4BC2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32C26CBD" w14:textId="77777777" w:rsidTr="00F7084F">
        <w:tc>
          <w:tcPr>
            <w:tcW w:w="600" w:type="pct"/>
            <w:vMerge/>
            <w:shd w:val="clear" w:color="auto" w:fill="auto"/>
            <w:vAlign w:val="center"/>
          </w:tcPr>
          <w:p w14:paraId="3A7B3FD5"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54C9AE2"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NR_FDD_FR1_G, NR_TDD_FR1_G</w:t>
            </w:r>
          </w:p>
        </w:tc>
        <w:tc>
          <w:tcPr>
            <w:tcW w:w="777" w:type="pct"/>
            <w:shd w:val="clear" w:color="auto" w:fill="auto"/>
            <w:vAlign w:val="center"/>
          </w:tcPr>
          <w:p w14:paraId="06DE950A"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45D52">
              <w:rPr>
                <w:rFonts w:ascii="Arial" w:eastAsia="Times New Roman" w:hAnsi="Arial"/>
                <w:sz w:val="18"/>
                <w:highlight w:val="yellow"/>
                <w:lang w:eastAsia="en-GB"/>
              </w:rPr>
              <w:t>-124</w:t>
            </w:r>
          </w:p>
        </w:tc>
        <w:tc>
          <w:tcPr>
            <w:tcW w:w="873" w:type="pct"/>
            <w:shd w:val="clear" w:color="auto" w:fill="auto"/>
            <w:vAlign w:val="center"/>
          </w:tcPr>
          <w:p w14:paraId="2408584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eastAsia="en-GB"/>
              </w:rPr>
              <w:t>-121</w:t>
            </w:r>
          </w:p>
        </w:tc>
        <w:tc>
          <w:tcPr>
            <w:tcW w:w="964" w:type="pct"/>
            <w:vMerge/>
            <w:shd w:val="clear" w:color="auto" w:fill="auto"/>
            <w:vAlign w:val="center"/>
          </w:tcPr>
          <w:p w14:paraId="6F30809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5CB3D19E" w14:textId="77777777" w:rsidTr="00F7084F">
        <w:tc>
          <w:tcPr>
            <w:tcW w:w="600" w:type="pct"/>
            <w:vMerge/>
            <w:shd w:val="clear" w:color="auto" w:fill="auto"/>
            <w:vAlign w:val="center"/>
          </w:tcPr>
          <w:p w14:paraId="67D24B93"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9AA3A18"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sv-SE" w:eastAsia="en-GB"/>
              </w:rPr>
              <w:t>NR_FDD_FR1_H</w:t>
            </w:r>
          </w:p>
        </w:tc>
        <w:tc>
          <w:tcPr>
            <w:tcW w:w="777" w:type="pct"/>
            <w:shd w:val="clear" w:color="auto" w:fill="auto"/>
            <w:vAlign w:val="center"/>
          </w:tcPr>
          <w:p w14:paraId="62836F93"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Times New Roman" w:hAnsi="Arial"/>
                <w:sz w:val="18"/>
                <w:highlight w:val="lightGray"/>
                <w:lang w:eastAsia="en-GB"/>
              </w:rPr>
              <w:t>-123.5</w:t>
            </w:r>
          </w:p>
        </w:tc>
        <w:tc>
          <w:tcPr>
            <w:tcW w:w="873" w:type="pct"/>
            <w:shd w:val="clear" w:color="auto" w:fill="auto"/>
            <w:vAlign w:val="center"/>
          </w:tcPr>
          <w:p w14:paraId="675C57D5"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eastAsia="en-GB"/>
              </w:rPr>
              <w:t>-120.5</w:t>
            </w:r>
          </w:p>
        </w:tc>
        <w:tc>
          <w:tcPr>
            <w:tcW w:w="964" w:type="pct"/>
            <w:vMerge/>
            <w:shd w:val="clear" w:color="auto" w:fill="auto"/>
            <w:vAlign w:val="center"/>
          </w:tcPr>
          <w:p w14:paraId="5CA262C4"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21A0F1CB" w14:textId="77777777" w:rsidTr="00F7084F">
        <w:tc>
          <w:tcPr>
            <w:tcW w:w="600" w:type="pct"/>
            <w:vMerge/>
            <w:shd w:val="clear" w:color="auto" w:fill="auto"/>
            <w:vAlign w:val="center"/>
          </w:tcPr>
          <w:p w14:paraId="797D811F"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ECF8396"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F07AD1">
              <w:rPr>
                <w:rFonts w:ascii="Arial" w:eastAsia="Times New Roman" w:hAnsi="Arial"/>
                <w:sz w:val="18"/>
                <w:highlight w:val="lightGray"/>
                <w:lang w:val="en-US" w:eastAsia="en-GB"/>
              </w:rPr>
              <w:t>NR_FDD_ FR1_</w:t>
            </w:r>
            <w:r w:rsidRPr="00F07AD1">
              <w:rPr>
                <w:rFonts w:ascii="Arial" w:eastAsia="SimSun" w:hAnsi="Arial" w:hint="eastAsia"/>
                <w:sz w:val="18"/>
                <w:highlight w:val="lightGray"/>
                <w:lang w:val="en-US" w:eastAsia="zh-CN"/>
              </w:rPr>
              <w:t>N</w:t>
            </w:r>
          </w:p>
        </w:tc>
        <w:tc>
          <w:tcPr>
            <w:tcW w:w="777" w:type="pct"/>
            <w:shd w:val="clear" w:color="auto" w:fill="auto"/>
            <w:vAlign w:val="center"/>
          </w:tcPr>
          <w:p w14:paraId="59F7FF1C"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SimSun" w:hAnsi="Arial" w:hint="eastAsia"/>
                <w:sz w:val="18"/>
                <w:highlight w:val="lightGray"/>
                <w:lang w:val="en-US" w:eastAsia="zh-CN"/>
              </w:rPr>
              <w:t>-120.5</w:t>
            </w:r>
          </w:p>
        </w:tc>
        <w:tc>
          <w:tcPr>
            <w:tcW w:w="873" w:type="pct"/>
            <w:shd w:val="clear" w:color="auto" w:fill="auto"/>
            <w:vAlign w:val="center"/>
          </w:tcPr>
          <w:p w14:paraId="1A02CB69"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7AD1">
              <w:rPr>
                <w:rFonts w:ascii="Arial" w:eastAsia="SimSun" w:hAnsi="Arial" w:hint="eastAsia"/>
                <w:sz w:val="18"/>
                <w:highlight w:val="lightGray"/>
                <w:lang w:val="en-US" w:eastAsia="zh-CN"/>
              </w:rPr>
              <w:t>-117.5</w:t>
            </w:r>
          </w:p>
        </w:tc>
        <w:tc>
          <w:tcPr>
            <w:tcW w:w="964" w:type="pct"/>
            <w:vMerge/>
            <w:shd w:val="clear" w:color="auto" w:fill="auto"/>
            <w:vAlign w:val="center"/>
          </w:tcPr>
          <w:p w14:paraId="784246BE" w14:textId="77777777" w:rsidR="00F07AD1" w:rsidRPr="00F07AD1" w:rsidRDefault="00F07AD1" w:rsidP="00F07AD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F07AD1" w:rsidRPr="00F07AD1" w14:paraId="6AEE3DFE" w14:textId="77777777" w:rsidTr="00F7084F">
        <w:tc>
          <w:tcPr>
            <w:tcW w:w="5000" w:type="pct"/>
            <w:gridSpan w:val="5"/>
            <w:shd w:val="clear" w:color="auto" w:fill="auto"/>
          </w:tcPr>
          <w:p w14:paraId="3668BB82" w14:textId="77777777" w:rsidR="00F07AD1" w:rsidRPr="00F07AD1" w:rsidRDefault="00F07AD1" w:rsidP="00F07A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07AD1">
              <w:rPr>
                <w:rFonts w:ascii="Arial" w:eastAsia="Times New Roman" w:hAnsi="Arial"/>
                <w:sz w:val="18"/>
                <w:highlight w:val="lightGray"/>
                <w:lang w:eastAsia="en-GB"/>
              </w:rPr>
              <w:t>NOTE 1:</w:t>
            </w:r>
            <w:r w:rsidRPr="00F07AD1">
              <w:rPr>
                <w:rFonts w:ascii="Arial" w:eastAsia="Times New Roman" w:hAnsi="Arial"/>
                <w:sz w:val="18"/>
                <w:highlight w:val="lightGray"/>
                <w:lang w:eastAsia="en-GB"/>
              </w:rPr>
              <w:tab/>
              <w:t>NR operating band groups are defined in clause 3.5.2.</w:t>
            </w:r>
          </w:p>
        </w:tc>
      </w:tr>
      <w:bookmarkEnd w:id="23"/>
    </w:tbl>
    <w:p w14:paraId="417C43F6" w14:textId="2F806F0C" w:rsidR="00A83ED6" w:rsidRDefault="00A83ED6" w:rsidP="002B4F56">
      <w:pPr>
        <w:jc w:val="both"/>
      </w:pPr>
    </w:p>
    <w:p w14:paraId="6DA290AC" w14:textId="77777777" w:rsidR="00007180" w:rsidRDefault="000834B8" w:rsidP="000834B8">
      <w:pPr>
        <w:jc w:val="both"/>
        <w:rPr>
          <w:rFonts w:ascii="Arial" w:hAnsi="Arial" w:cs="Arial"/>
        </w:rPr>
      </w:pPr>
      <w:r>
        <w:rPr>
          <w:rFonts w:ascii="Arial" w:hAnsi="Arial" w:cs="Arial"/>
        </w:rPr>
        <w:t>In summary the SSB Es/Iot of NR Cell 1 and Cell 2 shall be above -6dB and -2dB respectively</w:t>
      </w:r>
    </w:p>
    <w:p w14:paraId="66381E6F" w14:textId="70FFBF63" w:rsidR="000834B8" w:rsidRPr="00007180" w:rsidRDefault="00007180" w:rsidP="00007180">
      <w:pPr>
        <w:pStyle w:val="ListParagraph"/>
        <w:numPr>
          <w:ilvl w:val="0"/>
          <w:numId w:val="16"/>
        </w:numPr>
        <w:jc w:val="both"/>
        <w:rPr>
          <w:rFonts w:ascii="Arial" w:hAnsi="Arial"/>
        </w:rPr>
      </w:pPr>
      <w:r>
        <w:rPr>
          <w:rFonts w:ascii="Arial" w:hAnsi="Arial" w:cs="Arial"/>
        </w:rPr>
        <w:t>T</w:t>
      </w:r>
      <w:r w:rsidR="000834B8" w:rsidRPr="00007180">
        <w:rPr>
          <w:rFonts w:ascii="Arial" w:hAnsi="Arial" w:cs="Arial"/>
        </w:rPr>
        <w:t>he tightest requirement for Io of RF channel 1 (config 1) shall be between -118 dBm/15kHz and -50dBm/</w:t>
      </w:r>
      <w:proofErr w:type="spellStart"/>
      <w:r w:rsidR="000834B8" w:rsidRPr="00007180">
        <w:rPr>
          <w:rFonts w:ascii="Arial" w:hAnsi="Arial" w:cs="Arial"/>
        </w:rPr>
        <w:t>BWchannel</w:t>
      </w:r>
      <w:proofErr w:type="spellEnd"/>
      <w:r w:rsidR="000834B8" w:rsidRPr="00007180">
        <w:rPr>
          <w:rFonts w:ascii="Arial" w:hAnsi="Arial" w:cs="Arial"/>
        </w:rPr>
        <w:t xml:space="preserve"> for band group NR_FDD_FR1_G, and the tightest requirement for SSB_RP shall be above -124 dBm/15kHz for band group NR_FDD_FR1_G.</w:t>
      </w:r>
    </w:p>
    <w:p w14:paraId="2CA08241" w14:textId="1B742A08" w:rsidR="00A733C0" w:rsidRPr="00007180" w:rsidRDefault="00007180" w:rsidP="00007180">
      <w:pPr>
        <w:pStyle w:val="ListParagraph"/>
        <w:numPr>
          <w:ilvl w:val="0"/>
          <w:numId w:val="16"/>
        </w:numPr>
        <w:jc w:val="both"/>
        <w:rPr>
          <w:rFonts w:ascii="Arial" w:hAnsi="Arial"/>
        </w:rPr>
      </w:pPr>
      <w:r>
        <w:rPr>
          <w:rFonts w:ascii="Arial" w:hAnsi="Arial" w:cs="Arial"/>
        </w:rPr>
        <w:t>T</w:t>
      </w:r>
      <w:r w:rsidR="00606F46" w:rsidRPr="00007180">
        <w:rPr>
          <w:rFonts w:ascii="Arial" w:hAnsi="Arial" w:cs="Arial"/>
        </w:rPr>
        <w:t xml:space="preserve">he tightest requirement for Io of RF channel </w:t>
      </w:r>
      <w:r w:rsidR="00931455" w:rsidRPr="00007180">
        <w:rPr>
          <w:rFonts w:ascii="Arial" w:hAnsi="Arial" w:cs="Arial"/>
        </w:rPr>
        <w:t>1</w:t>
      </w:r>
      <w:r w:rsidR="00606F46" w:rsidRPr="00007180">
        <w:rPr>
          <w:rFonts w:ascii="Arial" w:hAnsi="Arial" w:cs="Arial"/>
        </w:rPr>
        <w:t xml:space="preserve"> </w:t>
      </w:r>
      <w:r w:rsidR="006D2FBF" w:rsidRPr="00007180">
        <w:rPr>
          <w:rFonts w:ascii="Arial" w:hAnsi="Arial" w:cs="Arial"/>
        </w:rPr>
        <w:t xml:space="preserve">(config 2) </w:t>
      </w:r>
      <w:r w:rsidR="00606F46" w:rsidRPr="00007180">
        <w:rPr>
          <w:rFonts w:ascii="Arial" w:hAnsi="Arial" w:cs="Arial"/>
        </w:rPr>
        <w:t>shall be between -1</w:t>
      </w:r>
      <w:r w:rsidR="007A6F5F" w:rsidRPr="00007180">
        <w:rPr>
          <w:rFonts w:ascii="Arial" w:hAnsi="Arial" w:cs="Arial"/>
        </w:rPr>
        <w:t xml:space="preserve">21 </w:t>
      </w:r>
      <w:r w:rsidR="00606F46" w:rsidRPr="00007180">
        <w:rPr>
          <w:rFonts w:ascii="Arial" w:hAnsi="Arial" w:cs="Arial"/>
        </w:rPr>
        <w:t>dBm/15kHz</w:t>
      </w:r>
      <w:r w:rsidR="00C04486" w:rsidRPr="00007180">
        <w:rPr>
          <w:rFonts w:ascii="Arial" w:hAnsi="Arial" w:cs="Arial"/>
        </w:rPr>
        <w:t xml:space="preserve"> </w:t>
      </w:r>
      <w:r w:rsidR="00606F46" w:rsidRPr="00007180">
        <w:rPr>
          <w:rFonts w:ascii="Arial" w:hAnsi="Arial" w:cs="Arial"/>
        </w:rPr>
        <w:t>and -50dBm/</w:t>
      </w:r>
      <w:proofErr w:type="spellStart"/>
      <w:r w:rsidR="00606F46" w:rsidRPr="00007180">
        <w:rPr>
          <w:rFonts w:ascii="Arial" w:hAnsi="Arial" w:cs="Arial"/>
        </w:rPr>
        <w:t>BWchannel</w:t>
      </w:r>
      <w:proofErr w:type="spellEnd"/>
      <w:r w:rsidR="00606F46" w:rsidRPr="00007180">
        <w:rPr>
          <w:rFonts w:ascii="Arial" w:hAnsi="Arial" w:cs="Arial"/>
        </w:rPr>
        <w:t xml:space="preserve"> for band group NR_FDD_FR1_</w:t>
      </w:r>
      <w:r w:rsidR="00DC6B97" w:rsidRPr="00007180">
        <w:rPr>
          <w:rFonts w:ascii="Arial" w:hAnsi="Arial" w:cs="Arial"/>
        </w:rPr>
        <w:t>A</w:t>
      </w:r>
      <w:r w:rsidR="00606F46" w:rsidRPr="00007180">
        <w:rPr>
          <w:rFonts w:ascii="Arial" w:hAnsi="Arial" w:cs="Arial"/>
        </w:rPr>
        <w:t>, and the tightest requirement for SSB_RP shall be above -12</w:t>
      </w:r>
      <w:r w:rsidR="00646A4A" w:rsidRPr="00007180">
        <w:rPr>
          <w:rFonts w:ascii="Arial" w:hAnsi="Arial" w:cs="Arial"/>
        </w:rPr>
        <w:t xml:space="preserve">7 </w:t>
      </w:r>
      <w:r w:rsidR="00606F46" w:rsidRPr="00007180">
        <w:rPr>
          <w:rFonts w:ascii="Arial" w:hAnsi="Arial" w:cs="Arial"/>
        </w:rPr>
        <w:t>dBm/15kHz for band group NR_FDD_FR1_</w:t>
      </w:r>
      <w:r w:rsidR="00DC6B97" w:rsidRPr="00007180">
        <w:rPr>
          <w:rFonts w:ascii="Arial" w:hAnsi="Arial" w:cs="Arial"/>
        </w:rPr>
        <w:t>A</w:t>
      </w:r>
      <w:r w:rsidR="00606F46" w:rsidRPr="00007180">
        <w:rPr>
          <w:rFonts w:ascii="Arial" w:hAnsi="Arial" w:cs="Arial"/>
        </w:rPr>
        <w:t>.</w:t>
      </w:r>
    </w:p>
    <w:p w14:paraId="24B1B847"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50F74C44"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A35A9B1" w14:textId="2442A360"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The</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37BBAEBD"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62B4E6B"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66C3CD5"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16688AC" w14:textId="77777777" w:rsidR="0052305A" w:rsidRPr="001A2ECE" w:rsidRDefault="0052305A" w:rsidP="00CD3A29">
      <w:pPr>
        <w:rPr>
          <w:rFonts w:ascii="Arial" w:hAnsi="Arial"/>
        </w:rPr>
      </w:pPr>
      <w:r w:rsidRPr="00E579D8">
        <w:rPr>
          <w:rFonts w:ascii="Arial" w:hAnsi="Arial"/>
        </w:rPr>
        <w:lastRenderedPageBreak/>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059631C3"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2F283FE5"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0994DE7E"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39F6F758" w14:textId="2F7E9B3B" w:rsidR="00F711A5" w:rsidRPr="00F711A5" w:rsidRDefault="00F711A5" w:rsidP="00F711A5">
      <w:pPr>
        <w:spacing w:before="120" w:after="120"/>
        <w:jc w:val="both"/>
        <w:rPr>
          <w:rFonts w:ascii="Arial" w:hAnsi="Arial" w:cs="Arial"/>
        </w:rPr>
      </w:pPr>
    </w:p>
    <w:p w14:paraId="5A817A41" w14:textId="75BE2606"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343BF8E3" w14:textId="2B8270CB" w:rsidR="0045128D" w:rsidRPr="0054187B" w:rsidRDefault="00BA7843"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 xml:space="preserve">/Iot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7AC067BA" w14:textId="167651FC" w:rsidR="00882B1D" w:rsidRPr="008302D4" w:rsidRDefault="0045128D" w:rsidP="00FF353B">
      <w:pPr>
        <w:autoSpaceDE w:val="0"/>
        <w:autoSpaceDN w:val="0"/>
        <w:adjustRightInd w:val="0"/>
        <w:rPr>
          <w:rFonts w:ascii="Arial" w:eastAsia="SimSun" w:hAnsi="Arial" w:cs="Arial"/>
          <w:b/>
          <w:lang w:eastAsia="zh-CN"/>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bookmarkStart w:id="24" w:name="_Hlk124496231"/>
      <w:r w:rsidR="004D4750">
        <w:rPr>
          <w:rFonts w:ascii="Arial" w:hAnsi="Arial"/>
        </w:rPr>
        <w:t>detect and handover to Cell 2</w:t>
      </w:r>
      <w:bookmarkEnd w:id="24"/>
      <w:r w:rsidR="004D4750">
        <w:rPr>
          <w:rFonts w:ascii="Arial" w:hAnsi="Arial"/>
        </w:rPr>
        <w:t>.</w:t>
      </w:r>
      <w:r w:rsidR="00FE4FBB">
        <w:rPr>
          <w:rFonts w:ascii="Arial" w:hAnsi="Arial"/>
        </w:rPr>
        <w:t xml:space="preserve"> </w:t>
      </w:r>
      <w:bookmarkStart w:id="25" w:name="_Hlk124497019"/>
      <w:r w:rsidR="00FE4FBB" w:rsidRPr="005A6E03">
        <w:rPr>
          <w:rFonts w:ascii="Arial" w:hAnsi="Arial"/>
        </w:rPr>
        <w:t xml:space="preserve">The uncertainties do not take </w:t>
      </w:r>
      <w:r w:rsidR="00FE4FBB">
        <w:rPr>
          <w:rFonts w:ascii="Arial" w:hAnsi="Arial"/>
        </w:rPr>
        <w:t>NR Cell 2</w:t>
      </w:r>
      <w:r w:rsidR="00FE4FBB" w:rsidRPr="005A6E03">
        <w:rPr>
          <w:rFonts w:ascii="Arial" w:hAnsi="Arial"/>
        </w:rPr>
        <w:t xml:space="preserve"> </w:t>
      </w:r>
      <w:proofErr w:type="spellStart"/>
      <w:r w:rsidR="00FE4FBB" w:rsidRPr="005A6E03">
        <w:rPr>
          <w:rFonts w:ascii="Arial" w:hAnsi="Arial"/>
        </w:rPr>
        <w:t>Ês</w:t>
      </w:r>
      <w:proofErr w:type="spellEnd"/>
      <w:r w:rsidR="00FE4FBB" w:rsidRPr="005A6E03">
        <w:rPr>
          <w:rFonts w:ascii="Arial" w:hAnsi="Arial"/>
        </w:rPr>
        <w:t xml:space="preserve">/Iot or </w:t>
      </w:r>
      <w:r w:rsidR="00FE4FBB">
        <w:rPr>
          <w:rFonts w:ascii="Arial" w:hAnsi="Arial"/>
        </w:rPr>
        <w:t>SSB_</w:t>
      </w:r>
      <w:r w:rsidR="00FE4FBB" w:rsidRPr="005A6E03">
        <w:rPr>
          <w:rFonts w:ascii="Arial" w:hAnsi="Arial"/>
        </w:rPr>
        <w:t xml:space="preserve">RP </w:t>
      </w:r>
      <w:r w:rsidR="00FE4FBB">
        <w:rPr>
          <w:rFonts w:ascii="Arial" w:hAnsi="Arial"/>
        </w:rPr>
        <w:t xml:space="preserve">or Io </w:t>
      </w:r>
      <w:r w:rsidR="00FE4FBB" w:rsidRPr="005A6E03">
        <w:rPr>
          <w:rFonts w:ascii="Arial" w:hAnsi="Arial"/>
        </w:rPr>
        <w:t>outside the allowed range</w:t>
      </w:r>
      <w:r w:rsidR="00FE4FBB">
        <w:rPr>
          <w:rFonts w:ascii="Arial" w:hAnsi="Arial"/>
        </w:rPr>
        <w:t>,</w:t>
      </w:r>
      <w:r w:rsidR="00FE4FBB" w:rsidRPr="005A6E03">
        <w:rPr>
          <w:rFonts w:ascii="Arial" w:hAnsi="Arial"/>
        </w:rPr>
        <w:t xml:space="preserve"> </w:t>
      </w:r>
      <w:r w:rsidR="00FE4FBB" w:rsidRPr="0054187B">
        <w:rPr>
          <w:rFonts w:ascii="Arial" w:hAnsi="Arial"/>
        </w:rPr>
        <w:t>therefore no offsets are required.</w:t>
      </w:r>
      <w:bookmarkEnd w:id="25"/>
      <w:r w:rsidR="00DC7519">
        <w:rPr>
          <w:rFonts w:ascii="Arial" w:hAnsi="Arial"/>
          <w:i/>
        </w:rPr>
        <w:t xml:space="preserve"> </w:t>
      </w:r>
    </w:p>
    <w:p w14:paraId="64025340"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840ACF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43977F1"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5BBB596D"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3D62949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9EC726E"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4EEE9132"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3144FD96"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3EC135D7"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53B447C" w14:textId="72408D61" w:rsidR="00531335" w:rsidRDefault="00531335" w:rsidP="00531335">
      <w:pPr>
        <w:jc w:val="both"/>
        <w:rPr>
          <w:rFonts w:ascii="Arial" w:hAnsi="Arial"/>
        </w:rPr>
      </w:pPr>
      <w:r w:rsidRPr="00806797">
        <w:rPr>
          <w:rFonts w:ascii="Arial" w:hAnsi="Arial"/>
        </w:rPr>
        <w:t>TS 38.533 test case</w:t>
      </w:r>
      <w:r w:rsidR="00607288">
        <w:rPr>
          <w:rFonts w:ascii="Arial" w:hAnsi="Arial"/>
        </w:rPr>
        <w:t xml:space="preserve"> 6.3.1.</w:t>
      </w:r>
      <w:r w:rsidR="004A7E97">
        <w:rPr>
          <w:rFonts w:ascii="Arial" w:hAnsi="Arial"/>
        </w:rPr>
        <w:t>18</w:t>
      </w:r>
      <w:r w:rsidRPr="00806797">
        <w:rPr>
          <w:rFonts w:ascii="Arial" w:hAnsi="Arial"/>
        </w:rPr>
        <w:t xml:space="preserve"> also contain</w:t>
      </w:r>
      <w:r w:rsidR="00CC1ADE">
        <w:rPr>
          <w:rFonts w:ascii="Arial" w:hAnsi="Arial"/>
        </w:rPr>
        <w:t>s</w:t>
      </w:r>
      <w:r w:rsidRPr="00806797">
        <w:rPr>
          <w:rFonts w:ascii="Arial" w:hAnsi="Arial"/>
        </w:rPr>
        <w:t xml:space="preserve"> configurations with different </w:t>
      </w:r>
      <w:r w:rsidR="003E2708">
        <w:rPr>
          <w:rFonts w:ascii="Arial" w:hAnsi="Arial"/>
        </w:rPr>
        <w:t>RB allocation</w:t>
      </w:r>
      <w:r w:rsidR="00CC1ADE">
        <w:rPr>
          <w:rFonts w:ascii="Arial" w:hAnsi="Arial"/>
        </w:rPr>
        <w:t>s</w:t>
      </w:r>
      <w:r w:rsidRPr="00806797">
        <w:rPr>
          <w:rFonts w:ascii="Arial" w:hAnsi="Arial"/>
        </w:rPr>
        <w:t>. As the calculations use different values, a separate spreadsheet tab is provided.</w:t>
      </w:r>
      <w:r>
        <w:rPr>
          <w:rFonts w:ascii="Arial" w:hAnsi="Arial"/>
        </w:rPr>
        <w:t xml:space="preserve"> The following parameters are changed:</w:t>
      </w:r>
    </w:p>
    <w:p w14:paraId="52107331" w14:textId="5305DA09" w:rsidR="00531335" w:rsidRDefault="00531335" w:rsidP="00531335">
      <w:pPr>
        <w:numPr>
          <w:ilvl w:val="0"/>
          <w:numId w:val="14"/>
        </w:numPr>
        <w:rPr>
          <w:rFonts w:ascii="Arial" w:hAnsi="Arial" w:cs="Arial"/>
        </w:rPr>
      </w:pPr>
      <w:r w:rsidRPr="00A66498">
        <w:rPr>
          <w:rFonts w:ascii="Arial" w:hAnsi="Arial" w:cs="Arial"/>
        </w:rPr>
        <w:t>RBs in Channel bandwidth</w:t>
      </w:r>
    </w:p>
    <w:p w14:paraId="5395061A" w14:textId="77777777" w:rsidR="00531335" w:rsidRDefault="00531335" w:rsidP="00531335">
      <w:pPr>
        <w:numPr>
          <w:ilvl w:val="0"/>
          <w:numId w:val="14"/>
        </w:numPr>
        <w:rPr>
          <w:rFonts w:ascii="Arial" w:hAnsi="Arial" w:cs="Arial"/>
        </w:rPr>
      </w:pPr>
      <w:r w:rsidRPr="00A66498">
        <w:rPr>
          <w:rFonts w:ascii="Arial" w:hAnsi="Arial" w:cs="Arial"/>
        </w:rPr>
        <w:lastRenderedPageBreak/>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717E412" w14:textId="77777777" w:rsidR="00DE5212" w:rsidRPr="0067018F" w:rsidRDefault="00DE5212" w:rsidP="00DE5212">
      <w:pPr>
        <w:pStyle w:val="tdoc-header"/>
        <w:autoSpaceDE w:val="0"/>
        <w:autoSpaceDN w:val="0"/>
        <w:adjustRightInd w:val="0"/>
        <w:spacing w:before="240" w:after="180"/>
        <w:outlineLvl w:val="0"/>
        <w:rPr>
          <w:b/>
          <w:noProof w:val="0"/>
          <w:lang w:eastAsia="zh-CN"/>
        </w:rPr>
      </w:pPr>
      <w:r>
        <w:rPr>
          <w:b/>
          <w:noProof w:val="0"/>
          <w:lang w:eastAsia="zh-CN"/>
        </w:rPr>
        <w:t>6</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w:t>
      </w:r>
      <w:r w:rsidRPr="0067018F">
        <w:rPr>
          <w:b/>
          <w:noProof w:val="0"/>
        </w:rPr>
        <w:t>test</w:t>
      </w:r>
      <w:r w:rsidRPr="0067018F">
        <w:rPr>
          <w:b/>
          <w:noProof w:val="0"/>
          <w:lang w:eastAsia="zh-CN"/>
        </w:rPr>
        <w:t xml:space="preserve"> case</w:t>
      </w:r>
      <w:r>
        <w:rPr>
          <w:b/>
          <w:noProof w:val="0"/>
          <w:lang w:eastAsia="zh-CN"/>
        </w:rPr>
        <w:t>s</w:t>
      </w:r>
    </w:p>
    <w:p w14:paraId="2DE93161" w14:textId="3C3B45CE" w:rsidR="00DE5212" w:rsidRPr="00DE5212" w:rsidRDefault="00832B9D" w:rsidP="00A558A6">
      <w:pPr>
        <w:jc w:val="both"/>
        <w:rPr>
          <w:rFonts w:ascii="Arial" w:hAnsi="Arial"/>
        </w:rPr>
      </w:pPr>
      <w:r>
        <w:rPr>
          <w:rFonts w:ascii="Arial" w:hAnsi="Arial"/>
        </w:rPr>
        <w:t>NA</w:t>
      </w:r>
    </w:p>
    <w:sectPr w:rsidR="00DE5212" w:rsidRPr="00DE521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76136" w14:textId="77777777" w:rsidR="00C93275" w:rsidRPr="00D94B24" w:rsidRDefault="00C93275" w:rsidP="00D24C15">
      <w:pPr>
        <w:spacing w:after="0"/>
      </w:pPr>
      <w:r>
        <w:separator/>
      </w:r>
    </w:p>
  </w:endnote>
  <w:endnote w:type="continuationSeparator" w:id="0">
    <w:p w14:paraId="4A5618A9" w14:textId="77777777" w:rsidR="00C93275" w:rsidRPr="00D94B24" w:rsidRDefault="00C9327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B6F7E" w14:textId="77777777" w:rsidR="00C93275" w:rsidRPr="00D94B24" w:rsidRDefault="00C93275" w:rsidP="00D24C15">
      <w:pPr>
        <w:spacing w:after="0"/>
      </w:pPr>
      <w:r>
        <w:separator/>
      </w:r>
    </w:p>
  </w:footnote>
  <w:footnote w:type="continuationSeparator" w:id="0">
    <w:p w14:paraId="51526AC1" w14:textId="77777777" w:rsidR="00C93275" w:rsidRPr="00D94B24" w:rsidRDefault="00C9327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0B6684"/>
    <w:multiLevelType w:val="hybridMultilevel"/>
    <w:tmpl w:val="576AEC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3683933">
    <w:abstractNumId w:val="9"/>
  </w:num>
  <w:num w:numId="2" w16cid:durableId="1918857693">
    <w:abstractNumId w:val="0"/>
  </w:num>
  <w:num w:numId="3" w16cid:durableId="303656959">
    <w:abstractNumId w:val="13"/>
  </w:num>
  <w:num w:numId="4" w16cid:durableId="1054543917">
    <w:abstractNumId w:val="14"/>
  </w:num>
  <w:num w:numId="5" w16cid:durableId="799954867">
    <w:abstractNumId w:val="8"/>
  </w:num>
  <w:num w:numId="6" w16cid:durableId="1548252791">
    <w:abstractNumId w:val="11"/>
  </w:num>
  <w:num w:numId="7" w16cid:durableId="383793754">
    <w:abstractNumId w:val="6"/>
  </w:num>
  <w:num w:numId="8" w16cid:durableId="1643971931">
    <w:abstractNumId w:val="2"/>
  </w:num>
  <w:num w:numId="9" w16cid:durableId="100415210">
    <w:abstractNumId w:val="12"/>
  </w:num>
  <w:num w:numId="10" w16cid:durableId="625309120">
    <w:abstractNumId w:val="7"/>
  </w:num>
  <w:num w:numId="11" w16cid:durableId="990720506">
    <w:abstractNumId w:val="5"/>
  </w:num>
  <w:num w:numId="12" w16cid:durableId="227883818">
    <w:abstractNumId w:val="3"/>
  </w:num>
  <w:num w:numId="13" w16cid:durableId="1974673001">
    <w:abstractNumId w:val="4"/>
  </w:num>
  <w:num w:numId="14" w16cid:durableId="1174225843">
    <w:abstractNumId w:val="1"/>
  </w:num>
  <w:num w:numId="15" w16cid:durableId="176431103">
    <w:abstractNumId w:val="15"/>
  </w:num>
  <w:num w:numId="16" w16cid:durableId="4316336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7180"/>
    <w:rsid w:val="000078A5"/>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0E3D"/>
    <w:rsid w:val="0008323B"/>
    <w:rsid w:val="000834B8"/>
    <w:rsid w:val="00085E43"/>
    <w:rsid w:val="00091741"/>
    <w:rsid w:val="000A6A79"/>
    <w:rsid w:val="000B5C03"/>
    <w:rsid w:val="000B76B5"/>
    <w:rsid w:val="000C157A"/>
    <w:rsid w:val="000C3547"/>
    <w:rsid w:val="000C3F6F"/>
    <w:rsid w:val="000E0E24"/>
    <w:rsid w:val="000E236C"/>
    <w:rsid w:val="000E284B"/>
    <w:rsid w:val="000F6F4F"/>
    <w:rsid w:val="001025C2"/>
    <w:rsid w:val="00105FE0"/>
    <w:rsid w:val="001079A0"/>
    <w:rsid w:val="001111FC"/>
    <w:rsid w:val="00114922"/>
    <w:rsid w:val="001253D7"/>
    <w:rsid w:val="0013063B"/>
    <w:rsid w:val="00134431"/>
    <w:rsid w:val="001349DF"/>
    <w:rsid w:val="00136716"/>
    <w:rsid w:val="001434B7"/>
    <w:rsid w:val="00144D74"/>
    <w:rsid w:val="00147B02"/>
    <w:rsid w:val="00151703"/>
    <w:rsid w:val="00156AB3"/>
    <w:rsid w:val="00170748"/>
    <w:rsid w:val="00180AD9"/>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C7B4A"/>
    <w:rsid w:val="001D0582"/>
    <w:rsid w:val="001D20FA"/>
    <w:rsid w:val="001D314F"/>
    <w:rsid w:val="001D439D"/>
    <w:rsid w:val="001E3329"/>
    <w:rsid w:val="001E334A"/>
    <w:rsid w:val="001E3488"/>
    <w:rsid w:val="001E7DC3"/>
    <w:rsid w:val="001F184A"/>
    <w:rsid w:val="001F40AB"/>
    <w:rsid w:val="001F590F"/>
    <w:rsid w:val="001F6563"/>
    <w:rsid w:val="001F7ECE"/>
    <w:rsid w:val="002018A9"/>
    <w:rsid w:val="00203B27"/>
    <w:rsid w:val="00205F02"/>
    <w:rsid w:val="00207A49"/>
    <w:rsid w:val="00211CD9"/>
    <w:rsid w:val="00212C11"/>
    <w:rsid w:val="00246723"/>
    <w:rsid w:val="002500AA"/>
    <w:rsid w:val="00251319"/>
    <w:rsid w:val="00257730"/>
    <w:rsid w:val="00261030"/>
    <w:rsid w:val="00262AA2"/>
    <w:rsid w:val="002651F7"/>
    <w:rsid w:val="00266BF0"/>
    <w:rsid w:val="00272004"/>
    <w:rsid w:val="002810E9"/>
    <w:rsid w:val="002A2422"/>
    <w:rsid w:val="002A64E7"/>
    <w:rsid w:val="002A6CA3"/>
    <w:rsid w:val="002B4A2F"/>
    <w:rsid w:val="002B4F56"/>
    <w:rsid w:val="002B6120"/>
    <w:rsid w:val="002B7FE8"/>
    <w:rsid w:val="002C1C0D"/>
    <w:rsid w:val="002C2E78"/>
    <w:rsid w:val="002E28A6"/>
    <w:rsid w:val="002E2994"/>
    <w:rsid w:val="002E5D18"/>
    <w:rsid w:val="002E73C6"/>
    <w:rsid w:val="002F14A0"/>
    <w:rsid w:val="00301605"/>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3667"/>
    <w:rsid w:val="00385039"/>
    <w:rsid w:val="00392E92"/>
    <w:rsid w:val="00394149"/>
    <w:rsid w:val="00395480"/>
    <w:rsid w:val="003973E1"/>
    <w:rsid w:val="003A03AD"/>
    <w:rsid w:val="003A6BF8"/>
    <w:rsid w:val="003B1A76"/>
    <w:rsid w:val="003B6C88"/>
    <w:rsid w:val="003C68C2"/>
    <w:rsid w:val="003D2F3A"/>
    <w:rsid w:val="003D3634"/>
    <w:rsid w:val="003E0B9A"/>
    <w:rsid w:val="003E0BFA"/>
    <w:rsid w:val="003E2708"/>
    <w:rsid w:val="003F1628"/>
    <w:rsid w:val="003F236C"/>
    <w:rsid w:val="003F49F8"/>
    <w:rsid w:val="003F4A2C"/>
    <w:rsid w:val="003F7930"/>
    <w:rsid w:val="00407497"/>
    <w:rsid w:val="00407D6B"/>
    <w:rsid w:val="00411BF5"/>
    <w:rsid w:val="00417D98"/>
    <w:rsid w:val="00421E1D"/>
    <w:rsid w:val="0042466D"/>
    <w:rsid w:val="00431CA4"/>
    <w:rsid w:val="0045128D"/>
    <w:rsid w:val="004548A9"/>
    <w:rsid w:val="00462B27"/>
    <w:rsid w:val="00465E38"/>
    <w:rsid w:val="0046698E"/>
    <w:rsid w:val="00477926"/>
    <w:rsid w:val="00480E1E"/>
    <w:rsid w:val="004814E4"/>
    <w:rsid w:val="00486EE3"/>
    <w:rsid w:val="00490424"/>
    <w:rsid w:val="00494514"/>
    <w:rsid w:val="004A5BDA"/>
    <w:rsid w:val="004A754A"/>
    <w:rsid w:val="004A7E97"/>
    <w:rsid w:val="004C1E90"/>
    <w:rsid w:val="004C3B8C"/>
    <w:rsid w:val="004D4750"/>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3618"/>
    <w:rsid w:val="00546B7F"/>
    <w:rsid w:val="00550992"/>
    <w:rsid w:val="00553DDF"/>
    <w:rsid w:val="00567806"/>
    <w:rsid w:val="00570AE3"/>
    <w:rsid w:val="005713B6"/>
    <w:rsid w:val="005906FB"/>
    <w:rsid w:val="00592121"/>
    <w:rsid w:val="005A38F0"/>
    <w:rsid w:val="005A6E03"/>
    <w:rsid w:val="005C27A6"/>
    <w:rsid w:val="005C2E73"/>
    <w:rsid w:val="005C5455"/>
    <w:rsid w:val="005C7283"/>
    <w:rsid w:val="005D7DAB"/>
    <w:rsid w:val="005E5D11"/>
    <w:rsid w:val="005E7B07"/>
    <w:rsid w:val="005F2CB9"/>
    <w:rsid w:val="00606F46"/>
    <w:rsid w:val="00607288"/>
    <w:rsid w:val="00610782"/>
    <w:rsid w:val="00624BBE"/>
    <w:rsid w:val="00631B60"/>
    <w:rsid w:val="00634BA2"/>
    <w:rsid w:val="006439EC"/>
    <w:rsid w:val="00646A4A"/>
    <w:rsid w:val="00653D3F"/>
    <w:rsid w:val="00654B13"/>
    <w:rsid w:val="006638BC"/>
    <w:rsid w:val="00664C95"/>
    <w:rsid w:val="00671EC2"/>
    <w:rsid w:val="00676747"/>
    <w:rsid w:val="00680EAD"/>
    <w:rsid w:val="00682223"/>
    <w:rsid w:val="006839A5"/>
    <w:rsid w:val="006840B0"/>
    <w:rsid w:val="00695F98"/>
    <w:rsid w:val="006A6F6C"/>
    <w:rsid w:val="006B4584"/>
    <w:rsid w:val="006C02F2"/>
    <w:rsid w:val="006C0B5B"/>
    <w:rsid w:val="006C49C5"/>
    <w:rsid w:val="006C6DD7"/>
    <w:rsid w:val="006D2FBF"/>
    <w:rsid w:val="006E3289"/>
    <w:rsid w:val="006F2A92"/>
    <w:rsid w:val="006F2D65"/>
    <w:rsid w:val="006F6338"/>
    <w:rsid w:val="00704586"/>
    <w:rsid w:val="00710D35"/>
    <w:rsid w:val="007204D2"/>
    <w:rsid w:val="007207B8"/>
    <w:rsid w:val="00722B99"/>
    <w:rsid w:val="00725AD4"/>
    <w:rsid w:val="00725F40"/>
    <w:rsid w:val="00727FC9"/>
    <w:rsid w:val="00734662"/>
    <w:rsid w:val="00734AB0"/>
    <w:rsid w:val="00734DBE"/>
    <w:rsid w:val="00744565"/>
    <w:rsid w:val="00745973"/>
    <w:rsid w:val="0074605A"/>
    <w:rsid w:val="007554FE"/>
    <w:rsid w:val="00762800"/>
    <w:rsid w:val="00770290"/>
    <w:rsid w:val="007735F1"/>
    <w:rsid w:val="00796D65"/>
    <w:rsid w:val="007A26A9"/>
    <w:rsid w:val="007A4FCD"/>
    <w:rsid w:val="007A6F5F"/>
    <w:rsid w:val="007B0B21"/>
    <w:rsid w:val="007B306F"/>
    <w:rsid w:val="007C07BA"/>
    <w:rsid w:val="007C07C8"/>
    <w:rsid w:val="007C5596"/>
    <w:rsid w:val="007C73B7"/>
    <w:rsid w:val="007C73BC"/>
    <w:rsid w:val="007C795D"/>
    <w:rsid w:val="007D1260"/>
    <w:rsid w:val="007D174A"/>
    <w:rsid w:val="007D4068"/>
    <w:rsid w:val="007D521C"/>
    <w:rsid w:val="007D7562"/>
    <w:rsid w:val="007E1076"/>
    <w:rsid w:val="007E21DA"/>
    <w:rsid w:val="007F799F"/>
    <w:rsid w:val="008006EC"/>
    <w:rsid w:val="00800FDC"/>
    <w:rsid w:val="00816E71"/>
    <w:rsid w:val="008205CF"/>
    <w:rsid w:val="00824E3F"/>
    <w:rsid w:val="00831967"/>
    <w:rsid w:val="00832B9D"/>
    <w:rsid w:val="00834687"/>
    <w:rsid w:val="0084018E"/>
    <w:rsid w:val="00845D52"/>
    <w:rsid w:val="00845DBC"/>
    <w:rsid w:val="00846DEF"/>
    <w:rsid w:val="00882B1D"/>
    <w:rsid w:val="00895190"/>
    <w:rsid w:val="008A3721"/>
    <w:rsid w:val="008B11C4"/>
    <w:rsid w:val="008B43BE"/>
    <w:rsid w:val="008B75C6"/>
    <w:rsid w:val="008C5397"/>
    <w:rsid w:val="008E31C1"/>
    <w:rsid w:val="008F0926"/>
    <w:rsid w:val="008F2374"/>
    <w:rsid w:val="00902E1F"/>
    <w:rsid w:val="00906EB3"/>
    <w:rsid w:val="00912D3C"/>
    <w:rsid w:val="00931455"/>
    <w:rsid w:val="009328DA"/>
    <w:rsid w:val="00933236"/>
    <w:rsid w:val="0094158C"/>
    <w:rsid w:val="00954A1D"/>
    <w:rsid w:val="00960F5E"/>
    <w:rsid w:val="00963AC9"/>
    <w:rsid w:val="00964808"/>
    <w:rsid w:val="00966F69"/>
    <w:rsid w:val="00970115"/>
    <w:rsid w:val="00970FB1"/>
    <w:rsid w:val="00976010"/>
    <w:rsid w:val="009847BB"/>
    <w:rsid w:val="00991498"/>
    <w:rsid w:val="00996475"/>
    <w:rsid w:val="009A0FC8"/>
    <w:rsid w:val="009A25B6"/>
    <w:rsid w:val="009A3CF1"/>
    <w:rsid w:val="009A7545"/>
    <w:rsid w:val="009D641E"/>
    <w:rsid w:val="009E2EFD"/>
    <w:rsid w:val="00A0317E"/>
    <w:rsid w:val="00A03992"/>
    <w:rsid w:val="00A07444"/>
    <w:rsid w:val="00A07CAC"/>
    <w:rsid w:val="00A2114C"/>
    <w:rsid w:val="00A34285"/>
    <w:rsid w:val="00A35C89"/>
    <w:rsid w:val="00A40785"/>
    <w:rsid w:val="00A43DAD"/>
    <w:rsid w:val="00A47B51"/>
    <w:rsid w:val="00A51C08"/>
    <w:rsid w:val="00A558A6"/>
    <w:rsid w:val="00A60868"/>
    <w:rsid w:val="00A61D5A"/>
    <w:rsid w:val="00A676E3"/>
    <w:rsid w:val="00A733C0"/>
    <w:rsid w:val="00A737EC"/>
    <w:rsid w:val="00A75358"/>
    <w:rsid w:val="00A819FE"/>
    <w:rsid w:val="00A82338"/>
    <w:rsid w:val="00A83ED6"/>
    <w:rsid w:val="00A87B59"/>
    <w:rsid w:val="00A93875"/>
    <w:rsid w:val="00A976BC"/>
    <w:rsid w:val="00AA1D99"/>
    <w:rsid w:val="00AB16A1"/>
    <w:rsid w:val="00AB4EA3"/>
    <w:rsid w:val="00AC38DE"/>
    <w:rsid w:val="00AC5ABC"/>
    <w:rsid w:val="00AC6E4B"/>
    <w:rsid w:val="00AD27D4"/>
    <w:rsid w:val="00AD4D96"/>
    <w:rsid w:val="00AD5375"/>
    <w:rsid w:val="00AE4BDF"/>
    <w:rsid w:val="00AE6916"/>
    <w:rsid w:val="00AF1701"/>
    <w:rsid w:val="00B030DF"/>
    <w:rsid w:val="00B04BF5"/>
    <w:rsid w:val="00B07EAB"/>
    <w:rsid w:val="00B10E3B"/>
    <w:rsid w:val="00B114A7"/>
    <w:rsid w:val="00B209BF"/>
    <w:rsid w:val="00B20FB3"/>
    <w:rsid w:val="00B3758E"/>
    <w:rsid w:val="00B5068E"/>
    <w:rsid w:val="00B52253"/>
    <w:rsid w:val="00B523CA"/>
    <w:rsid w:val="00B545CD"/>
    <w:rsid w:val="00B614A5"/>
    <w:rsid w:val="00B64864"/>
    <w:rsid w:val="00B6626D"/>
    <w:rsid w:val="00B803F8"/>
    <w:rsid w:val="00B82A77"/>
    <w:rsid w:val="00B82CE8"/>
    <w:rsid w:val="00B85448"/>
    <w:rsid w:val="00B93D5D"/>
    <w:rsid w:val="00B9472D"/>
    <w:rsid w:val="00B9476F"/>
    <w:rsid w:val="00B952AB"/>
    <w:rsid w:val="00B960A8"/>
    <w:rsid w:val="00BA04ED"/>
    <w:rsid w:val="00BA486F"/>
    <w:rsid w:val="00BA7843"/>
    <w:rsid w:val="00BB0F57"/>
    <w:rsid w:val="00BB2DFB"/>
    <w:rsid w:val="00BB39B0"/>
    <w:rsid w:val="00BB51ED"/>
    <w:rsid w:val="00BC3D8E"/>
    <w:rsid w:val="00BE2670"/>
    <w:rsid w:val="00BF0151"/>
    <w:rsid w:val="00BF05AA"/>
    <w:rsid w:val="00BF7FCB"/>
    <w:rsid w:val="00C0281C"/>
    <w:rsid w:val="00C04486"/>
    <w:rsid w:val="00C1465D"/>
    <w:rsid w:val="00C17F4C"/>
    <w:rsid w:val="00C20194"/>
    <w:rsid w:val="00C244A0"/>
    <w:rsid w:val="00C2614B"/>
    <w:rsid w:val="00C34526"/>
    <w:rsid w:val="00C3535E"/>
    <w:rsid w:val="00C4136D"/>
    <w:rsid w:val="00C45858"/>
    <w:rsid w:val="00C500C3"/>
    <w:rsid w:val="00C57943"/>
    <w:rsid w:val="00C614BC"/>
    <w:rsid w:val="00C63FEB"/>
    <w:rsid w:val="00C70F83"/>
    <w:rsid w:val="00C737C5"/>
    <w:rsid w:val="00C86554"/>
    <w:rsid w:val="00C86C9C"/>
    <w:rsid w:val="00C93275"/>
    <w:rsid w:val="00C97013"/>
    <w:rsid w:val="00C9734E"/>
    <w:rsid w:val="00CA4AEA"/>
    <w:rsid w:val="00CA4E5B"/>
    <w:rsid w:val="00CA75A5"/>
    <w:rsid w:val="00CB3739"/>
    <w:rsid w:val="00CB3B51"/>
    <w:rsid w:val="00CB610C"/>
    <w:rsid w:val="00CC1ADE"/>
    <w:rsid w:val="00CD17AD"/>
    <w:rsid w:val="00CD1A82"/>
    <w:rsid w:val="00CD3A29"/>
    <w:rsid w:val="00CD5B67"/>
    <w:rsid w:val="00CD798D"/>
    <w:rsid w:val="00CE323D"/>
    <w:rsid w:val="00CE4DD5"/>
    <w:rsid w:val="00CF496E"/>
    <w:rsid w:val="00D00618"/>
    <w:rsid w:val="00D03ED5"/>
    <w:rsid w:val="00D10FAB"/>
    <w:rsid w:val="00D12FA1"/>
    <w:rsid w:val="00D158FF"/>
    <w:rsid w:val="00D162FC"/>
    <w:rsid w:val="00D24C15"/>
    <w:rsid w:val="00D31D62"/>
    <w:rsid w:val="00D31F6A"/>
    <w:rsid w:val="00D42FD9"/>
    <w:rsid w:val="00D55BCC"/>
    <w:rsid w:val="00D67C1E"/>
    <w:rsid w:val="00D72705"/>
    <w:rsid w:val="00D72CC7"/>
    <w:rsid w:val="00D7315D"/>
    <w:rsid w:val="00D80FCE"/>
    <w:rsid w:val="00D82B52"/>
    <w:rsid w:val="00D844DA"/>
    <w:rsid w:val="00D971BE"/>
    <w:rsid w:val="00DA0610"/>
    <w:rsid w:val="00DB015C"/>
    <w:rsid w:val="00DB49F0"/>
    <w:rsid w:val="00DB72E2"/>
    <w:rsid w:val="00DC6B97"/>
    <w:rsid w:val="00DC741A"/>
    <w:rsid w:val="00DC7519"/>
    <w:rsid w:val="00DC7A4E"/>
    <w:rsid w:val="00DE5212"/>
    <w:rsid w:val="00DF5744"/>
    <w:rsid w:val="00DF5E3D"/>
    <w:rsid w:val="00E05555"/>
    <w:rsid w:val="00E114CC"/>
    <w:rsid w:val="00E1310A"/>
    <w:rsid w:val="00E133C4"/>
    <w:rsid w:val="00E14733"/>
    <w:rsid w:val="00E256B0"/>
    <w:rsid w:val="00E31A05"/>
    <w:rsid w:val="00E321D3"/>
    <w:rsid w:val="00E3454D"/>
    <w:rsid w:val="00E45237"/>
    <w:rsid w:val="00E458DB"/>
    <w:rsid w:val="00E46C48"/>
    <w:rsid w:val="00E47459"/>
    <w:rsid w:val="00E5350D"/>
    <w:rsid w:val="00E579D8"/>
    <w:rsid w:val="00E63489"/>
    <w:rsid w:val="00E66903"/>
    <w:rsid w:val="00E76491"/>
    <w:rsid w:val="00E828A6"/>
    <w:rsid w:val="00E83E51"/>
    <w:rsid w:val="00E94295"/>
    <w:rsid w:val="00EA56C2"/>
    <w:rsid w:val="00EA70B4"/>
    <w:rsid w:val="00EB34EB"/>
    <w:rsid w:val="00EB71A8"/>
    <w:rsid w:val="00EC1ABE"/>
    <w:rsid w:val="00EC3214"/>
    <w:rsid w:val="00ED0C35"/>
    <w:rsid w:val="00ED1FD2"/>
    <w:rsid w:val="00EF131F"/>
    <w:rsid w:val="00EF1E83"/>
    <w:rsid w:val="00EF20D9"/>
    <w:rsid w:val="00EF372F"/>
    <w:rsid w:val="00F07AD1"/>
    <w:rsid w:val="00F12F3A"/>
    <w:rsid w:val="00F17FD8"/>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4FBB"/>
    <w:rsid w:val="00FE55F8"/>
    <w:rsid w:val="00FE71B1"/>
    <w:rsid w:val="00FE791D"/>
    <w:rsid w:val="00FF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ECF92"/>
  <w15:chartTrackingRefBased/>
  <w15:docId w15:val="{206B5CD9-AD6E-4071-9BBF-36616C22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character" w:customStyle="1" w:styleId="EQChar">
    <w:name w:val="EQ Char"/>
    <w:link w:val="EQ"/>
    <w:qFormat/>
    <w:locked/>
    <w:rsid w:val="00A82338"/>
    <w:rPr>
      <w:rFonts w:ascii="Times New Roman" w:hAnsi="Times New Roman"/>
      <w:noProof/>
      <w:lang w:val="en-GB" w:eastAsia="en-US"/>
    </w:rPr>
  </w:style>
  <w:style w:type="paragraph" w:styleId="ListParagraph">
    <w:name w:val="List Paragraph"/>
    <w:basedOn w:val="Normal"/>
    <w:uiPriority w:val="34"/>
    <w:qFormat/>
    <w:rsid w:val="000071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7124">
      <w:bodyDiv w:val="1"/>
      <w:marLeft w:val="0"/>
      <w:marRight w:val="0"/>
      <w:marTop w:val="0"/>
      <w:marBottom w:val="0"/>
      <w:divBdr>
        <w:top w:val="none" w:sz="0" w:space="0" w:color="auto"/>
        <w:left w:val="none" w:sz="0" w:space="0" w:color="auto"/>
        <w:bottom w:val="none" w:sz="0" w:space="0" w:color="auto"/>
        <w:right w:val="none" w:sz="0" w:space="0" w:color="auto"/>
      </w:divBdr>
    </w:div>
    <w:div w:id="272439716">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54581038">
      <w:bodyDiv w:val="1"/>
      <w:marLeft w:val="0"/>
      <w:marRight w:val="0"/>
      <w:marTop w:val="0"/>
      <w:marBottom w:val="0"/>
      <w:divBdr>
        <w:top w:val="none" w:sz="0" w:space="0" w:color="auto"/>
        <w:left w:val="none" w:sz="0" w:space="0" w:color="auto"/>
        <w:bottom w:val="none" w:sz="0" w:space="0" w:color="auto"/>
        <w:right w:val="none" w:sz="0" w:space="0" w:color="auto"/>
      </w:divBdr>
    </w:div>
    <w:div w:id="1013843534">
      <w:bodyDiv w:val="1"/>
      <w:marLeft w:val="0"/>
      <w:marRight w:val="0"/>
      <w:marTop w:val="0"/>
      <w:marBottom w:val="0"/>
      <w:divBdr>
        <w:top w:val="none" w:sz="0" w:space="0" w:color="auto"/>
        <w:left w:val="none" w:sz="0" w:space="0" w:color="auto"/>
        <w:bottom w:val="none" w:sz="0" w:space="0" w:color="auto"/>
        <w:right w:val="none" w:sz="0" w:space="0" w:color="auto"/>
      </w:divBdr>
    </w:div>
    <w:div w:id="1033699381">
      <w:bodyDiv w:val="1"/>
      <w:marLeft w:val="0"/>
      <w:marRight w:val="0"/>
      <w:marTop w:val="0"/>
      <w:marBottom w:val="0"/>
      <w:divBdr>
        <w:top w:val="none" w:sz="0" w:space="0" w:color="auto"/>
        <w:left w:val="none" w:sz="0" w:space="0" w:color="auto"/>
        <w:bottom w:val="none" w:sz="0" w:space="0" w:color="auto"/>
        <w:right w:val="none" w:sz="0" w:space="0" w:color="auto"/>
      </w:divBdr>
    </w:div>
    <w:div w:id="1283002013">
      <w:bodyDiv w:val="1"/>
      <w:marLeft w:val="0"/>
      <w:marRight w:val="0"/>
      <w:marTop w:val="0"/>
      <w:marBottom w:val="0"/>
      <w:divBdr>
        <w:top w:val="none" w:sz="0" w:space="0" w:color="auto"/>
        <w:left w:val="none" w:sz="0" w:space="0" w:color="auto"/>
        <w:bottom w:val="none" w:sz="0" w:space="0" w:color="auto"/>
        <w:right w:val="none" w:sz="0" w:space="0" w:color="auto"/>
      </w:divBdr>
    </w:div>
    <w:div w:id="1360400837">
      <w:bodyDiv w:val="1"/>
      <w:marLeft w:val="0"/>
      <w:marRight w:val="0"/>
      <w:marTop w:val="0"/>
      <w:marBottom w:val="0"/>
      <w:divBdr>
        <w:top w:val="none" w:sz="0" w:space="0" w:color="auto"/>
        <w:left w:val="none" w:sz="0" w:space="0" w:color="auto"/>
        <w:bottom w:val="none" w:sz="0" w:space="0" w:color="auto"/>
        <w:right w:val="none" w:sz="0" w:space="0" w:color="auto"/>
      </w:divBdr>
    </w:div>
    <w:div w:id="1409577973">
      <w:bodyDiv w:val="1"/>
      <w:marLeft w:val="0"/>
      <w:marRight w:val="0"/>
      <w:marTop w:val="0"/>
      <w:marBottom w:val="0"/>
      <w:divBdr>
        <w:top w:val="none" w:sz="0" w:space="0" w:color="auto"/>
        <w:left w:val="none" w:sz="0" w:space="0" w:color="auto"/>
        <w:bottom w:val="none" w:sz="0" w:space="0" w:color="auto"/>
        <w:right w:val="none" w:sz="0" w:space="0" w:color="auto"/>
      </w:divBdr>
    </w:div>
    <w:div w:id="1772428962">
      <w:bodyDiv w:val="1"/>
      <w:marLeft w:val="0"/>
      <w:marRight w:val="0"/>
      <w:marTop w:val="0"/>
      <w:marBottom w:val="0"/>
      <w:divBdr>
        <w:top w:val="none" w:sz="0" w:space="0" w:color="auto"/>
        <w:left w:val="none" w:sz="0" w:space="0" w:color="auto"/>
        <w:bottom w:val="none" w:sz="0" w:space="0" w:color="auto"/>
        <w:right w:val="none" w:sz="0" w:space="0" w:color="auto"/>
      </w:divBdr>
    </w:div>
    <w:div w:id="1784225572">
      <w:bodyDiv w:val="1"/>
      <w:marLeft w:val="0"/>
      <w:marRight w:val="0"/>
      <w:marTop w:val="0"/>
      <w:marBottom w:val="0"/>
      <w:divBdr>
        <w:top w:val="none" w:sz="0" w:space="0" w:color="auto"/>
        <w:left w:val="none" w:sz="0" w:space="0" w:color="auto"/>
        <w:bottom w:val="none" w:sz="0" w:space="0" w:color="auto"/>
        <w:right w:val="none" w:sz="0" w:space="0" w:color="auto"/>
      </w:divBdr>
    </w:div>
    <w:div w:id="190375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RBI5PAMIO524-1616901215-30824</_dlc_DocId>
    <_dlc_DocIdUrl xmlns="71c5aaf6-e6ce-465b-b873-5148d2a4c105">
      <Url>https://nokia.sharepoint.com/sites/gxp/_layouts/15/DocIdRedir.aspx?ID=RBI5PAMIO524-1616901215-30824</Url>
      <Description>RBI5PAMIO524-1616901215-30824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AC6CCE-A16B-4B5F-90D2-5CD34F22F061}">
  <ds:schemaRefs>
    <ds:schemaRef ds:uri="Microsoft.SharePoint.Taxonomy.ContentTypeSync"/>
  </ds:schemaRefs>
</ds:datastoreItem>
</file>

<file path=customXml/itemProps2.xml><?xml version="1.0" encoding="utf-8"?>
<ds:datastoreItem xmlns:ds="http://schemas.openxmlformats.org/officeDocument/2006/customXml" ds:itemID="{42D2E5CA-C756-4317-9FF6-0784A53D6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E38C8-E22B-4572-969A-AAAE4244C2D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448A455-0832-416F-B03A-D304027C8508}">
  <ds:schemaRefs>
    <ds:schemaRef ds:uri="http://schemas.microsoft.com/sharepoint/v3/contenttype/forms"/>
  </ds:schemaRefs>
</ds:datastoreItem>
</file>

<file path=customXml/itemProps5.xml><?xml version="1.0" encoding="utf-8"?>
<ds:datastoreItem xmlns:ds="http://schemas.openxmlformats.org/officeDocument/2006/customXml" ds:itemID="{90F314A4-61AB-48B4-BBEA-06BD8264A02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9</Pages>
  <Words>3247</Words>
  <Characters>16747</Characters>
  <Application>Microsoft Office Word</Application>
  <DocSecurity>0</DocSecurity>
  <Lines>540</Lines>
  <Paragraphs>384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 - Siddharth Das</cp:lastModifiedBy>
  <cp:revision>54</cp:revision>
  <dcterms:created xsi:type="dcterms:W3CDTF">2024-06-27T10:32:00Z</dcterms:created>
  <dcterms:modified xsi:type="dcterms:W3CDTF">2024-10-07T17:18:00Z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(3)XT7Jd24vRlth0jQRzfjJQyv2md9MtGyYNxRGNkEYA6f3zH0M92KdfYtMrXAXM+Vjv6Wd/Fhg
q0xj47j24tcFoy61m0xwVrJfwghBn5JcfsmMJSapo/VCMwHOdsc5Dpv+clpnht/Anx4qvP8E
Bfq3sOC540KuWdGpI4uzhbZC+BD+S1NK2RFqEdDdyf9L6EbU3xRxS2EvpRWgjQDBbzzR5tzP
9JcnXvOt/Vv6ItK+tq</vt:lpwstr>
  </property>
  <property fmtid="{D5CDD505-2E9C-101B-9397-08002B2CF9AE}" pid="5" name="_2015_ms_pID_7253431">
    <vt:lpwstr>bB8xMcf5B/ixfKm+spw5ACy6sO/nFCcCdtSANHARnZ7DbhGtxEb5hi
GVb6PJ6iLgA+4s4s5r5vLVhCbIVeGOI/L0YICsObTpQznabyMRv0SO1GYtD06d8uQLiG5Wy1
xW9kpJtV1NAJoOObgRZn+B5CB10RY8856Bx7g41Kl+lvjt9oe1uzB2ysUr+s6QGWt23ATVnh
JX4N5icRTefSU/mB0M622lzxRm9tM9R/4kK5</vt:lpwstr>
  </property>
  <property fmtid="{D5CDD505-2E9C-101B-9397-08002B2CF9AE}" pid="6" name="_2015_ms_pID_7253432">
    <vt:lpwstr>jw==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1676561074</vt:lpwstr>
  </property>
  <property fmtid="{D5CDD505-2E9C-101B-9397-08002B2CF9AE}" pid="11" name="ContentTypeId">
    <vt:lpwstr>0x01010055A05E76B664164F9F76E63E6D6BE6ED</vt:lpwstr>
  </property>
  <property fmtid="{D5CDD505-2E9C-101B-9397-08002B2CF9AE}" pid="12" name="_dlc_DocIdItemGuid">
    <vt:lpwstr>d42406b3-3bb8-4836-b991-0a17a942bd59</vt:lpwstr>
  </property>
  <property fmtid="{D5CDD505-2E9C-101B-9397-08002B2CF9AE}" pid="13" name="MediaServiceImageTags">
    <vt:lpwstr/>
  </property>
</Properties>
</file>